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10C4" w:rsidR="009329DD" w:rsidP="009329DD" w:rsidRDefault="009329DD" w14:paraId="0C3B0D0E" w14:textId="77777777">
      <w:pPr>
        <w:spacing w:after="0"/>
        <w:rPr>
          <w:rFonts w:ascii="Arial" w:hAnsi="Arial" w:cs="Arial"/>
          <w:sz w:val="24"/>
          <w:szCs w:val="24"/>
        </w:rPr>
      </w:pPr>
    </w:p>
    <w:p w:rsidRPr="006A10C4" w:rsidR="009329DD" w:rsidP="009329DD" w:rsidRDefault="009329DD" w14:paraId="5070772D" w14:textId="77777777">
      <w:pPr>
        <w:spacing w:after="0"/>
        <w:jc w:val="center"/>
        <w:rPr>
          <w:rFonts w:ascii="Arial" w:hAnsi="Arial" w:cs="Arial"/>
          <w:b/>
          <w:sz w:val="24"/>
          <w:szCs w:val="24"/>
        </w:rPr>
      </w:pPr>
      <w:r w:rsidRPr="006A10C4">
        <w:rPr>
          <w:rFonts w:ascii="Arial" w:hAnsi="Arial" w:cs="Arial"/>
          <w:b/>
          <w:sz w:val="24"/>
          <w:szCs w:val="24"/>
        </w:rPr>
        <w:t>REGLAMENTO</w:t>
      </w:r>
    </w:p>
    <w:p w:rsidR="009329DD" w:rsidP="009329DD" w:rsidRDefault="009329DD" w14:paraId="0598CFD2" w14:textId="77777777">
      <w:pPr>
        <w:spacing w:after="0"/>
        <w:jc w:val="center"/>
        <w:rPr>
          <w:rFonts w:ascii="Arial" w:hAnsi="Arial" w:cs="Arial"/>
          <w:b/>
          <w:sz w:val="24"/>
          <w:szCs w:val="24"/>
        </w:rPr>
      </w:pPr>
      <w:r w:rsidRPr="006A10C4">
        <w:rPr>
          <w:rFonts w:ascii="Arial" w:hAnsi="Arial" w:cs="Arial"/>
          <w:b/>
          <w:sz w:val="24"/>
          <w:szCs w:val="24"/>
        </w:rPr>
        <w:t>AUDIENCIA PÚBLICA DE RENDICION DE CUENTAS</w:t>
      </w:r>
    </w:p>
    <w:p w:rsidR="004A4B6A" w:rsidP="009329DD" w:rsidRDefault="004A4B6A" w14:paraId="52694FEE" w14:textId="77777777">
      <w:pPr>
        <w:spacing w:after="0"/>
        <w:jc w:val="center"/>
        <w:rPr>
          <w:rFonts w:ascii="Arial" w:hAnsi="Arial" w:cs="Arial"/>
          <w:b/>
          <w:sz w:val="24"/>
          <w:szCs w:val="24"/>
        </w:rPr>
      </w:pPr>
      <w:r>
        <w:rPr>
          <w:rFonts w:ascii="Arial" w:hAnsi="Arial" w:cs="Arial"/>
          <w:b/>
          <w:sz w:val="24"/>
          <w:szCs w:val="24"/>
        </w:rPr>
        <w:t>VIGENCIA 2023</w:t>
      </w:r>
    </w:p>
    <w:p w:rsidRPr="006A10C4" w:rsidR="004A4B6A" w:rsidP="009329DD" w:rsidRDefault="004A4B6A" w14:paraId="2D2C307C" w14:textId="77777777">
      <w:pPr>
        <w:spacing w:after="0"/>
        <w:jc w:val="center"/>
        <w:rPr>
          <w:rFonts w:ascii="Arial" w:hAnsi="Arial" w:cs="Arial"/>
          <w:b/>
          <w:sz w:val="24"/>
          <w:szCs w:val="24"/>
        </w:rPr>
      </w:pPr>
    </w:p>
    <w:p w:rsidRPr="006A10C4" w:rsidR="007657D4" w:rsidP="009329DD" w:rsidRDefault="007657D4" w14:paraId="134CC26B" w14:textId="77777777">
      <w:pPr>
        <w:spacing w:after="0"/>
        <w:jc w:val="center"/>
        <w:rPr>
          <w:rFonts w:ascii="Arial" w:hAnsi="Arial" w:cs="Arial"/>
          <w:b/>
          <w:sz w:val="24"/>
          <w:szCs w:val="24"/>
        </w:rPr>
      </w:pPr>
    </w:p>
    <w:p w:rsidRPr="006A10C4" w:rsidR="00D533CE" w:rsidP="00D533CE" w:rsidRDefault="00D533CE" w14:paraId="02CB2D49" w14:textId="77777777">
      <w:pPr>
        <w:pStyle w:val="Prrafodelista"/>
        <w:numPr>
          <w:ilvl w:val="0"/>
          <w:numId w:val="21"/>
        </w:numPr>
        <w:rPr>
          <w:rFonts w:ascii="Arial" w:hAnsi="Arial"/>
        </w:rPr>
      </w:pPr>
      <w:r w:rsidRPr="006A10C4">
        <w:rPr>
          <w:rFonts w:ascii="Arial" w:hAnsi="Arial"/>
          <w:b/>
        </w:rPr>
        <w:t xml:space="preserve">PRESENTACIÓN </w:t>
      </w:r>
    </w:p>
    <w:p w:rsidRPr="006A10C4" w:rsidR="00D533CE" w:rsidP="00D533CE" w:rsidRDefault="00D533CE" w14:paraId="4794F5A7" w14:textId="77777777">
      <w:pPr>
        <w:spacing w:after="0"/>
        <w:jc w:val="both"/>
        <w:rPr>
          <w:rFonts w:ascii="Arial" w:hAnsi="Arial" w:cs="Arial"/>
          <w:sz w:val="24"/>
          <w:szCs w:val="24"/>
          <w:lang w:val="es-ES"/>
        </w:rPr>
      </w:pPr>
    </w:p>
    <w:p w:rsidRPr="006A10C4" w:rsidR="00D533CE" w:rsidP="0084196C" w:rsidRDefault="00D533CE" w14:paraId="38A0E0FC" w14:textId="6411E59B">
      <w:pPr>
        <w:jc w:val="both"/>
        <w:rPr>
          <w:rFonts w:ascii="Arial" w:hAnsi="Arial" w:cs="Arial"/>
          <w:sz w:val="24"/>
          <w:szCs w:val="24"/>
        </w:rPr>
      </w:pPr>
      <w:r w:rsidRPr="006A10C4">
        <w:rPr>
          <w:rFonts w:ascii="Arial" w:hAnsi="Arial" w:cs="Arial"/>
          <w:sz w:val="24"/>
          <w:szCs w:val="24"/>
        </w:rPr>
        <w:t xml:space="preserve">La Constitución Política de Colombia menciona en el </w:t>
      </w:r>
      <w:r w:rsidR="00C522AF">
        <w:rPr>
          <w:rFonts w:ascii="Arial" w:hAnsi="Arial" w:cs="Arial"/>
          <w:sz w:val="24"/>
          <w:szCs w:val="24"/>
        </w:rPr>
        <w:t>A</w:t>
      </w:r>
      <w:r w:rsidRPr="006A10C4">
        <w:rPr>
          <w:rFonts w:ascii="Arial" w:hAnsi="Arial" w:cs="Arial"/>
          <w:sz w:val="24"/>
          <w:szCs w:val="24"/>
        </w:rPr>
        <w:t>rtículo</w:t>
      </w:r>
      <w:r w:rsidR="00C522AF">
        <w:rPr>
          <w:rFonts w:ascii="Arial" w:hAnsi="Arial" w:cs="Arial"/>
          <w:sz w:val="24"/>
          <w:szCs w:val="24"/>
        </w:rPr>
        <w:t xml:space="preserve"> N° </w:t>
      </w:r>
      <w:r w:rsidRPr="006A10C4">
        <w:rPr>
          <w:rFonts w:ascii="Arial" w:hAnsi="Arial" w:cs="Arial"/>
          <w:sz w:val="24"/>
          <w:szCs w:val="24"/>
        </w:rPr>
        <w:t xml:space="preserve">103 el derecho de la Participación Ciudadana para los colombianos, así como el derecho al acceso a la información y el derecho a vigilar la </w:t>
      </w:r>
      <w:r w:rsidR="00C522AF">
        <w:rPr>
          <w:rFonts w:ascii="Arial" w:hAnsi="Arial" w:cs="Arial"/>
          <w:sz w:val="24"/>
          <w:szCs w:val="24"/>
        </w:rPr>
        <w:t>G</w:t>
      </w:r>
      <w:r w:rsidRPr="006A10C4">
        <w:rPr>
          <w:rFonts w:ascii="Arial" w:hAnsi="Arial" w:cs="Arial"/>
          <w:sz w:val="24"/>
          <w:szCs w:val="24"/>
        </w:rPr>
        <w:t xml:space="preserve">estión </w:t>
      </w:r>
      <w:r w:rsidR="00C522AF">
        <w:rPr>
          <w:rFonts w:ascii="Arial" w:hAnsi="Arial" w:cs="Arial"/>
          <w:sz w:val="24"/>
          <w:szCs w:val="24"/>
        </w:rPr>
        <w:t>P</w:t>
      </w:r>
      <w:r w:rsidRPr="006A10C4">
        <w:rPr>
          <w:rFonts w:ascii="Arial" w:hAnsi="Arial" w:cs="Arial"/>
          <w:sz w:val="24"/>
          <w:szCs w:val="24"/>
        </w:rPr>
        <w:t>ública.</w:t>
      </w:r>
      <w:r w:rsidRPr="006A10C4" w:rsidR="0084196C">
        <w:rPr>
          <w:rFonts w:ascii="Arial" w:hAnsi="Arial" w:cs="Arial"/>
          <w:sz w:val="24"/>
          <w:szCs w:val="24"/>
        </w:rPr>
        <w:t xml:space="preserve"> Adicionalmente, </w:t>
      </w:r>
      <w:r w:rsidRPr="006A10C4" w:rsidR="007657D4">
        <w:rPr>
          <w:rFonts w:ascii="Arial" w:hAnsi="Arial" w:cs="Arial"/>
          <w:sz w:val="24"/>
          <w:szCs w:val="24"/>
        </w:rPr>
        <w:t>la Ley 1757 de 2015 que reglamenta lo referente a la partición ciudadana en la gestión pública</w:t>
      </w:r>
      <w:r w:rsidRPr="006A10C4" w:rsidR="0084196C">
        <w:rPr>
          <w:rFonts w:ascii="Arial" w:hAnsi="Arial" w:cs="Arial"/>
          <w:sz w:val="24"/>
          <w:szCs w:val="24"/>
        </w:rPr>
        <w:t>. En ese sentido, se</w:t>
      </w:r>
      <w:r w:rsidRPr="006A10C4" w:rsidR="007657D4">
        <w:rPr>
          <w:rFonts w:ascii="Arial" w:hAnsi="Arial" w:cs="Arial"/>
          <w:sz w:val="24"/>
          <w:szCs w:val="24"/>
        </w:rPr>
        <w:t xml:space="preserve"> puede definir la Rendición Publica de Cuentas como un proceso mediante el cual las entidades públicas del país informan y presentan los resultados de su gestión a los ciudadanos, la sociedad civil, otras entidades públicas y a los organismos de control, a partir de la promoción del diálogo y a su vez en el cumplimiento de la transparencia y el acceso a la información pública. </w:t>
      </w:r>
    </w:p>
    <w:p w:rsidRPr="006A10C4" w:rsidR="00595F08" w:rsidP="00595F08" w:rsidRDefault="00595F08" w14:paraId="0EE401CF" w14:textId="77777777">
      <w:pPr>
        <w:jc w:val="both"/>
        <w:rPr>
          <w:rFonts w:ascii="Arial" w:hAnsi="Arial" w:cs="Arial"/>
          <w:sz w:val="24"/>
          <w:szCs w:val="24"/>
        </w:rPr>
      </w:pPr>
      <w:r w:rsidRPr="006A10C4">
        <w:rPr>
          <w:rFonts w:ascii="Arial" w:hAnsi="Arial" w:cs="Arial"/>
          <w:sz w:val="24"/>
          <w:szCs w:val="24"/>
        </w:rPr>
        <w:t>A la vez, la rendición de cuentas implica la capacidad y el derecho de la ciudadanía a pedir información, explicaciones y retroalimentar al gobierno, con evaluaciones y propuestas de mejora, o con incentivos para corregir la gestión, premiar o sancionar los resultados.</w:t>
      </w:r>
    </w:p>
    <w:p w:rsidRPr="006A10C4" w:rsidR="0084196C" w:rsidP="00595F08" w:rsidRDefault="0084196C" w14:paraId="5C262901" w14:textId="1DA265F8">
      <w:pPr>
        <w:jc w:val="both"/>
        <w:rPr>
          <w:rFonts w:ascii="Arial" w:hAnsi="Arial" w:cs="Arial"/>
          <w:sz w:val="24"/>
          <w:szCs w:val="24"/>
        </w:rPr>
      </w:pPr>
      <w:r w:rsidRPr="006A10C4">
        <w:rPr>
          <w:rFonts w:ascii="Arial" w:hAnsi="Arial" w:cs="Arial"/>
          <w:sz w:val="24"/>
          <w:szCs w:val="24"/>
        </w:rPr>
        <w:t>Por lo anterior, la ESE Hospital San José del Guaviare</w:t>
      </w:r>
      <w:r w:rsidR="00C522AF">
        <w:rPr>
          <w:rFonts w:ascii="Arial" w:hAnsi="Arial" w:cs="Arial"/>
          <w:sz w:val="24"/>
          <w:szCs w:val="24"/>
        </w:rPr>
        <w:t>,</w:t>
      </w:r>
      <w:r w:rsidRPr="006A10C4">
        <w:rPr>
          <w:rFonts w:ascii="Arial" w:hAnsi="Arial" w:cs="Arial"/>
          <w:sz w:val="24"/>
          <w:szCs w:val="24"/>
        </w:rPr>
        <w:t xml:space="preserve"> en aras de fortalecer la Relación Estado – Ciudadano, estableció como mecanismo de rendición de cuentas la Audiencia Publica Participativa establecida en el artículo 55 de la Ley 1757. De igual forma, esta entidad elaboró un informe de gestión detallado en el que se relacionan los avances del Plan de Gestión y que fue publicado en la Página Web de la Entidad. </w:t>
      </w:r>
    </w:p>
    <w:p w:rsidR="00883E9F" w:rsidP="00595F08" w:rsidRDefault="0084196C" w14:paraId="3EFFFE27" w14:textId="1D4FE9F3">
      <w:pPr>
        <w:jc w:val="both"/>
        <w:rPr>
          <w:rFonts w:ascii="Arial" w:hAnsi="Arial" w:cs="Arial"/>
          <w:sz w:val="24"/>
          <w:szCs w:val="24"/>
        </w:rPr>
      </w:pPr>
      <w:r w:rsidRPr="23033BAD" w:rsidR="03AD92A0">
        <w:rPr>
          <w:rFonts w:ascii="Arial" w:hAnsi="Arial" w:cs="Arial"/>
          <w:sz w:val="24"/>
          <w:szCs w:val="24"/>
        </w:rPr>
        <w:t>Para garantizar el buen desarrollo de este ejercicio de Rendición de Cuentas es necesario establecer el Reglamento de la Audiencia Pública Participativa para dar claridad frente a las acciones puntuales en el proceso de promoción y protección del derecho a la participación democrática en este evento.</w:t>
      </w:r>
    </w:p>
    <w:p w:rsidR="004A4B6A" w:rsidP="00595F08" w:rsidRDefault="004A4B6A" w14:paraId="7DC6027E" w14:textId="77777777">
      <w:pPr>
        <w:jc w:val="both"/>
        <w:rPr>
          <w:rFonts w:ascii="Arial" w:hAnsi="Arial" w:cs="Arial"/>
          <w:sz w:val="24"/>
          <w:szCs w:val="24"/>
        </w:rPr>
      </w:pPr>
    </w:p>
    <w:p w:rsidRPr="006A10C4" w:rsidR="004A4B6A" w:rsidP="00595F08" w:rsidRDefault="004A4B6A" w14:paraId="305AA44B" w14:textId="77777777">
      <w:pPr>
        <w:jc w:val="both"/>
        <w:rPr>
          <w:rFonts w:ascii="Arial" w:hAnsi="Arial" w:cs="Arial"/>
          <w:sz w:val="24"/>
          <w:szCs w:val="24"/>
        </w:rPr>
      </w:pPr>
    </w:p>
    <w:p w:rsidR="002E7DC8" w:rsidP="002E7DC8" w:rsidRDefault="002E7DC8" w14:paraId="205DA94A" w14:textId="77777777">
      <w:pPr>
        <w:pStyle w:val="Prrafodelista"/>
        <w:numPr>
          <w:ilvl w:val="0"/>
          <w:numId w:val="21"/>
        </w:numPr>
        <w:rPr>
          <w:rFonts w:ascii="Arial" w:hAnsi="Arial"/>
          <w:b/>
        </w:rPr>
      </w:pPr>
      <w:r w:rsidRPr="006A10C4">
        <w:rPr>
          <w:rFonts w:ascii="Arial" w:hAnsi="Arial"/>
          <w:b/>
        </w:rPr>
        <w:lastRenderedPageBreak/>
        <w:t>MARCO CONCEPTUAL</w:t>
      </w:r>
    </w:p>
    <w:p w:rsidRPr="004A4B6A" w:rsidR="004A4B6A" w:rsidP="004A4B6A" w:rsidRDefault="004A4B6A" w14:paraId="44343FC5" w14:textId="77777777">
      <w:pPr>
        <w:pStyle w:val="Prrafodelista"/>
        <w:rPr>
          <w:rFonts w:ascii="Arial" w:hAnsi="Arial"/>
          <w:b/>
        </w:rPr>
      </w:pPr>
    </w:p>
    <w:p w:rsidRPr="006A10C4" w:rsidR="002E7DC8" w:rsidP="002E7DC8" w:rsidRDefault="002E7DC8" w14:paraId="237F31C6" w14:textId="77777777">
      <w:pPr>
        <w:jc w:val="both"/>
        <w:rPr>
          <w:rFonts w:ascii="Arial" w:hAnsi="Arial" w:cs="Arial"/>
          <w:sz w:val="24"/>
          <w:szCs w:val="24"/>
        </w:rPr>
      </w:pPr>
      <w:r w:rsidRPr="006A10C4">
        <w:rPr>
          <w:rFonts w:ascii="Arial" w:hAnsi="Arial" w:cs="Arial"/>
          <w:sz w:val="24"/>
          <w:szCs w:val="24"/>
        </w:rPr>
        <w:t>Los ejercicios de Rendición de Cuentas es informar a la ciudadanía sobre las acciones desarrolladas por las entidades públicas, siendo un componente de los principios constitucionales de transparencia publicidad y responsabilidad.</w:t>
      </w:r>
    </w:p>
    <w:p w:rsidRPr="006A10C4" w:rsidR="005F5BEE" w:rsidP="002E7DC8" w:rsidRDefault="005F5BEE" w14:paraId="61A53E29" w14:textId="77777777">
      <w:pPr>
        <w:jc w:val="both"/>
        <w:rPr>
          <w:rFonts w:ascii="Arial" w:hAnsi="Arial" w:cs="Arial"/>
          <w:sz w:val="24"/>
          <w:szCs w:val="24"/>
        </w:rPr>
      </w:pPr>
      <w:r w:rsidRPr="006A10C4">
        <w:rPr>
          <w:rFonts w:ascii="Arial" w:hAnsi="Arial" w:cs="Arial"/>
          <w:sz w:val="24"/>
          <w:szCs w:val="24"/>
        </w:rPr>
        <w:t>Adicionalmente, el documento CONPES 3654 de 2010 fija la Política de Rendición de Cuentas en Colombia, en el que se establece la forma correcta, momentos y espacios para presentación de logros, dificultades y propuestas de mejora entre la entidad, la ciudadanía y los grupos de interés social.</w:t>
      </w:r>
      <w:r w:rsidRPr="006A10C4" w:rsidR="00426634">
        <w:rPr>
          <w:rFonts w:ascii="Arial" w:hAnsi="Arial" w:cs="Arial"/>
          <w:sz w:val="24"/>
          <w:szCs w:val="24"/>
        </w:rPr>
        <w:t xml:space="preserve"> Como mecanismos de participación ciudadana es la Audiencia Pública de Rendición de Cuentas.</w:t>
      </w:r>
    </w:p>
    <w:p w:rsidRPr="006A10C4" w:rsidR="00426634" w:rsidP="002E7DC8" w:rsidRDefault="00C522AF" w14:paraId="1B4EA4CE" w14:textId="24B4A530">
      <w:pPr>
        <w:jc w:val="both"/>
        <w:rPr>
          <w:rFonts w:ascii="Arial" w:hAnsi="Arial" w:cs="Arial"/>
          <w:sz w:val="24"/>
          <w:szCs w:val="24"/>
        </w:rPr>
      </w:pPr>
      <w:r>
        <w:rPr>
          <w:rFonts w:ascii="Arial" w:hAnsi="Arial" w:cs="Arial"/>
          <w:sz w:val="24"/>
          <w:szCs w:val="24"/>
        </w:rPr>
        <w:t>L</w:t>
      </w:r>
      <w:r w:rsidRPr="006A10C4" w:rsidR="00426634">
        <w:rPr>
          <w:rFonts w:ascii="Arial" w:hAnsi="Arial" w:cs="Arial"/>
          <w:sz w:val="24"/>
          <w:szCs w:val="24"/>
        </w:rPr>
        <w:t>a Ley 1757 de 2015 menciona la obligatoriedad frente a estos ejercicios, estableciendo las etapas que debe contener este proceso y generar espacios de difusión masiva, garantizando el acceso a la información y a los informes de gestión de la ciudadanía en general.</w:t>
      </w:r>
    </w:p>
    <w:p w:rsidRPr="006A10C4" w:rsidR="000214CB" w:rsidP="00595F08" w:rsidRDefault="005F5BEE" w14:paraId="33153A9E" w14:textId="77777777">
      <w:pPr>
        <w:jc w:val="both"/>
        <w:rPr>
          <w:rFonts w:ascii="Arial" w:hAnsi="Arial" w:cs="Arial"/>
          <w:sz w:val="24"/>
          <w:szCs w:val="24"/>
        </w:rPr>
      </w:pPr>
      <w:r w:rsidRPr="006A10C4">
        <w:rPr>
          <w:rFonts w:ascii="Arial" w:hAnsi="Arial" w:cs="Arial"/>
          <w:sz w:val="24"/>
          <w:szCs w:val="24"/>
        </w:rPr>
        <w:t>De igual forma, el Estatuto Anticorrupción establece que todas las entidades y organismos de la Administración pública tienen la obligación de desarrollar su gestión acorde con los principios de democracia participativa y democra</w:t>
      </w:r>
      <w:r w:rsidRPr="006A10C4" w:rsidR="000214CB">
        <w:rPr>
          <w:rFonts w:ascii="Arial" w:hAnsi="Arial" w:cs="Arial"/>
          <w:sz w:val="24"/>
          <w:szCs w:val="24"/>
        </w:rPr>
        <w:t xml:space="preserve">tización de la gestión pública. </w:t>
      </w:r>
      <w:r w:rsidRPr="006A10C4">
        <w:rPr>
          <w:rFonts w:ascii="Arial" w:hAnsi="Arial" w:cs="Arial"/>
          <w:sz w:val="24"/>
          <w:szCs w:val="24"/>
        </w:rPr>
        <w:t>Para ello podrán realizar todas las acciones necesarias con el objeto de involucrar a los ciudadanos y organizaciones de la sociedad civil en la formulación, ejecución, control y evaluación de la gestión pública.</w:t>
      </w:r>
      <w:r w:rsidRPr="006A10C4" w:rsidR="000214CB">
        <w:rPr>
          <w:rFonts w:ascii="Arial" w:hAnsi="Arial" w:cs="Arial"/>
          <w:sz w:val="24"/>
          <w:szCs w:val="24"/>
        </w:rPr>
        <w:t xml:space="preserve"> Teniendo como objetivo: </w:t>
      </w:r>
    </w:p>
    <w:p w:rsidRPr="006A10C4" w:rsidR="000214CB" w:rsidP="000214CB" w:rsidRDefault="005F5BEE" w14:paraId="507699B0" w14:textId="77777777">
      <w:pPr>
        <w:pStyle w:val="Prrafodelista"/>
        <w:numPr>
          <w:ilvl w:val="0"/>
          <w:numId w:val="22"/>
        </w:numPr>
        <w:jc w:val="both"/>
        <w:rPr>
          <w:rFonts w:ascii="Arial" w:hAnsi="Arial"/>
        </w:rPr>
      </w:pPr>
      <w:r w:rsidRPr="006A10C4">
        <w:rPr>
          <w:rFonts w:ascii="Arial" w:hAnsi="Arial"/>
        </w:rPr>
        <w:t>Presentar los resultados de la gestión de la entid</w:t>
      </w:r>
      <w:r w:rsidRPr="006A10C4" w:rsidR="000214CB">
        <w:rPr>
          <w:rFonts w:ascii="Arial" w:hAnsi="Arial"/>
        </w:rPr>
        <w:t xml:space="preserve">ad en un periodo determinado. </w:t>
      </w:r>
    </w:p>
    <w:p w:rsidRPr="006A10C4" w:rsidR="000214CB" w:rsidP="000214CB" w:rsidRDefault="005F5BEE" w14:paraId="70F2CA0E" w14:textId="77777777">
      <w:pPr>
        <w:pStyle w:val="Prrafodelista"/>
        <w:numPr>
          <w:ilvl w:val="0"/>
          <w:numId w:val="22"/>
        </w:numPr>
        <w:jc w:val="both"/>
        <w:rPr>
          <w:rFonts w:ascii="Arial" w:hAnsi="Arial"/>
        </w:rPr>
      </w:pPr>
      <w:r w:rsidRPr="006A10C4">
        <w:rPr>
          <w:rFonts w:ascii="Arial" w:hAnsi="Arial"/>
        </w:rPr>
        <w:t>Permitir el dialogo en doble vía entre la entidad y sus grupos de interés. • Propender por el control socia</w:t>
      </w:r>
      <w:r w:rsidRPr="006A10C4" w:rsidR="000214CB">
        <w:rPr>
          <w:rFonts w:ascii="Arial" w:hAnsi="Arial"/>
        </w:rPr>
        <w:t xml:space="preserve">l a la gestión de la entidad. </w:t>
      </w:r>
    </w:p>
    <w:p w:rsidRPr="006A10C4" w:rsidR="000214CB" w:rsidP="000214CB" w:rsidRDefault="005F5BEE" w14:paraId="2D3E621D" w14:textId="77777777">
      <w:pPr>
        <w:pStyle w:val="Prrafodelista"/>
        <w:numPr>
          <w:ilvl w:val="0"/>
          <w:numId w:val="22"/>
        </w:numPr>
        <w:jc w:val="both"/>
        <w:rPr>
          <w:rFonts w:ascii="Arial" w:hAnsi="Arial"/>
        </w:rPr>
      </w:pPr>
      <w:r w:rsidRPr="006A10C4">
        <w:rPr>
          <w:rFonts w:ascii="Arial" w:hAnsi="Arial"/>
        </w:rPr>
        <w:t>Mejorar la confianza de los ciudadanos que</w:t>
      </w:r>
      <w:r w:rsidRPr="006A10C4" w:rsidR="000214CB">
        <w:rPr>
          <w:rFonts w:ascii="Arial" w:hAnsi="Arial"/>
        </w:rPr>
        <w:t xml:space="preserve"> adquieren nuestros servicios </w:t>
      </w:r>
    </w:p>
    <w:p w:rsidRPr="006A10C4" w:rsidR="0084196C" w:rsidP="000214CB" w:rsidRDefault="005F5BEE" w14:paraId="4D46C315" w14:textId="77777777">
      <w:pPr>
        <w:pStyle w:val="Prrafodelista"/>
        <w:numPr>
          <w:ilvl w:val="0"/>
          <w:numId w:val="22"/>
        </w:numPr>
        <w:jc w:val="both"/>
        <w:rPr>
          <w:rFonts w:ascii="Arial" w:hAnsi="Arial"/>
        </w:rPr>
      </w:pPr>
      <w:r w:rsidRPr="006A10C4">
        <w:rPr>
          <w:rFonts w:ascii="Arial" w:hAnsi="Arial"/>
        </w:rPr>
        <w:t>Mejorar la calidad de las decisiones públicas, a través del diálogo sincero y constructivo entre la administración y la comunidad respecto a los avances y dificultades de la gestión y las expectativas de los ciudadanos.</w:t>
      </w:r>
    </w:p>
    <w:p w:rsidRPr="006A10C4" w:rsidR="00191CD0" w:rsidP="00883E9F" w:rsidRDefault="00191CD0" w14:paraId="2EB6E096" w14:textId="77777777">
      <w:pPr>
        <w:spacing w:after="0"/>
        <w:jc w:val="both"/>
        <w:rPr>
          <w:rFonts w:ascii="Arial" w:hAnsi="Arial" w:cs="Arial"/>
          <w:sz w:val="24"/>
          <w:szCs w:val="24"/>
        </w:rPr>
      </w:pPr>
    </w:p>
    <w:p w:rsidRPr="006A10C4" w:rsidR="00191CD0" w:rsidP="00883E9F" w:rsidRDefault="00191CD0" w14:paraId="38D299CF" w14:textId="327D25DA">
      <w:pPr>
        <w:spacing w:after="0"/>
        <w:jc w:val="both"/>
        <w:rPr>
          <w:rFonts w:ascii="Arial" w:hAnsi="Arial" w:cs="Arial"/>
          <w:sz w:val="24"/>
          <w:szCs w:val="24"/>
        </w:rPr>
      </w:pPr>
      <w:r w:rsidRPr="23033BAD" w:rsidR="602C4B59">
        <w:rPr>
          <w:rFonts w:ascii="Arial" w:hAnsi="Arial" w:cs="Arial"/>
          <w:sz w:val="24"/>
          <w:szCs w:val="24"/>
        </w:rPr>
        <w:t>Así, el Modelo Integrado de Planeación y Gestión establece la Política Participación Ciudadana en la Gestión Pública para garantizar la incidencia efectiva de los ciudadanos y sus organizaciones mediante espacios, mecanismos, canales y prácticas de participación ciudadana.</w:t>
      </w:r>
    </w:p>
    <w:p w:rsidRPr="006A10C4" w:rsidR="00191CD0" w:rsidP="00883E9F" w:rsidRDefault="00191CD0" w14:paraId="02636056" w14:textId="77777777">
      <w:pPr>
        <w:spacing w:after="0"/>
        <w:jc w:val="both"/>
        <w:rPr>
          <w:rFonts w:ascii="Arial" w:hAnsi="Arial" w:cs="Arial"/>
          <w:sz w:val="24"/>
          <w:szCs w:val="24"/>
        </w:rPr>
      </w:pPr>
    </w:p>
    <w:p w:rsidRPr="006A10C4" w:rsidR="00191CD0" w:rsidP="00883E9F" w:rsidRDefault="00883E9F" w14:paraId="39737751" w14:textId="70566572">
      <w:pPr>
        <w:spacing w:after="0"/>
        <w:jc w:val="both"/>
        <w:rPr>
          <w:rFonts w:ascii="Arial" w:hAnsi="Arial" w:cs="Arial"/>
          <w:sz w:val="24"/>
          <w:szCs w:val="24"/>
        </w:rPr>
      </w:pPr>
      <w:r w:rsidRPr="23033BAD" w:rsidR="0930FEB7">
        <w:rPr>
          <w:rFonts w:ascii="Arial" w:hAnsi="Arial" w:cs="Arial"/>
          <w:sz w:val="24"/>
          <w:szCs w:val="24"/>
        </w:rPr>
        <w:t>Las entidades que ejercen la labor de rendir cuentas a la ciudadanía pueden percibirlas como más transparentes y aumentar sus niveles de credibilidad y confianza ciudadana, haciendo que se establezcan óptimos en la gestión y direccionamiento de las entidades del orden nacional y las del orden territorial.</w:t>
      </w:r>
      <w:r w:rsidRPr="23033BAD" w:rsidR="00883E9F">
        <w:rPr>
          <w:rFonts w:ascii="Arial" w:hAnsi="Arial" w:cs="Arial"/>
          <w:sz w:val="24"/>
          <w:szCs w:val="24"/>
        </w:rPr>
        <w:t xml:space="preserve"> </w:t>
      </w:r>
      <w:r w:rsidRPr="23033BAD" w:rsidR="1DC0C899">
        <w:rPr>
          <w:rFonts w:ascii="Arial" w:hAnsi="Arial" w:cs="Arial"/>
          <w:sz w:val="24"/>
          <w:szCs w:val="24"/>
        </w:rPr>
        <w:t>De igual forma, se mejora la gestión pública con base en propuestas y evaluaciones de usuarios y grupos de interés directos.</w:t>
      </w:r>
    </w:p>
    <w:p w:rsidRPr="006A10C4" w:rsidR="00191CD0" w:rsidP="00883E9F" w:rsidRDefault="00191CD0" w14:paraId="1DB5417C" w14:textId="77777777">
      <w:pPr>
        <w:spacing w:after="0"/>
        <w:jc w:val="both"/>
        <w:rPr>
          <w:rFonts w:ascii="Arial" w:hAnsi="Arial" w:cs="Arial"/>
          <w:sz w:val="24"/>
          <w:szCs w:val="24"/>
        </w:rPr>
      </w:pPr>
    </w:p>
    <w:p w:rsidRPr="006A10C4" w:rsidR="00191CD0" w:rsidP="00883E9F" w:rsidRDefault="00883E9F" w14:paraId="4D9E0178" w14:textId="4659385C">
      <w:pPr>
        <w:spacing w:after="0"/>
        <w:jc w:val="both"/>
        <w:rPr>
          <w:rFonts w:ascii="Arial" w:hAnsi="Arial" w:cs="Arial"/>
          <w:sz w:val="24"/>
          <w:szCs w:val="24"/>
        </w:rPr>
      </w:pPr>
      <w:r w:rsidRPr="23033BAD" w:rsidR="1DC0C899">
        <w:rPr>
          <w:rFonts w:ascii="Arial" w:hAnsi="Arial" w:cs="Arial"/>
          <w:sz w:val="24"/>
          <w:szCs w:val="24"/>
        </w:rPr>
        <w:t>A su vez, hay que implementar un Reglamento para la Rendición de cuentas que garantice que los interlocutores (asociaciones, gremios, veedurías, medios de comunicación y ciudadanía) conozcan con anticipación cómo pueden participar en la rendición de cuentas, asegurando que se respalda por un procedimiento efectivo y transparente.</w:t>
      </w:r>
      <w:r w:rsidRPr="23033BAD" w:rsidR="00883E9F">
        <w:rPr>
          <w:rFonts w:ascii="Arial" w:hAnsi="Arial" w:cs="Arial"/>
          <w:sz w:val="24"/>
          <w:szCs w:val="24"/>
        </w:rPr>
        <w:t xml:space="preserve"> En pocas palabras: Reglas claras, resultados óptimos.</w:t>
      </w:r>
    </w:p>
    <w:p w:rsidRPr="006A10C4" w:rsidR="00452566" w:rsidP="00883E9F" w:rsidRDefault="00452566" w14:paraId="41AB471D" w14:textId="77777777">
      <w:pPr>
        <w:spacing w:after="0"/>
        <w:jc w:val="both"/>
        <w:rPr>
          <w:rFonts w:ascii="Arial" w:hAnsi="Arial" w:cs="Arial"/>
          <w:sz w:val="24"/>
          <w:szCs w:val="24"/>
        </w:rPr>
      </w:pPr>
    </w:p>
    <w:p w:rsidRPr="006A10C4" w:rsidR="00452566" w:rsidP="00452566" w:rsidRDefault="006A10C4" w14:paraId="62D3FA4D" w14:textId="77777777">
      <w:pPr>
        <w:pStyle w:val="Prrafodelista"/>
        <w:numPr>
          <w:ilvl w:val="0"/>
          <w:numId w:val="21"/>
        </w:numPr>
        <w:jc w:val="both"/>
        <w:rPr>
          <w:rFonts w:ascii="Arial" w:hAnsi="Arial"/>
          <w:b/>
        </w:rPr>
      </w:pPr>
      <w:r w:rsidRPr="006A10C4">
        <w:rPr>
          <w:rFonts w:ascii="Arial" w:hAnsi="Arial"/>
          <w:b/>
        </w:rPr>
        <w:t xml:space="preserve">OBJETIVO </w:t>
      </w:r>
    </w:p>
    <w:p w:rsidRPr="006A10C4" w:rsidR="00452566" w:rsidP="00452566" w:rsidRDefault="00452566" w14:paraId="793642D9" w14:textId="77777777">
      <w:pPr>
        <w:pStyle w:val="Prrafodelista"/>
        <w:jc w:val="both"/>
        <w:rPr>
          <w:rFonts w:ascii="Arial" w:hAnsi="Arial"/>
          <w:b/>
        </w:rPr>
      </w:pPr>
    </w:p>
    <w:p w:rsidRPr="006A10C4" w:rsidR="005F5BEE" w:rsidP="00595F08" w:rsidRDefault="00452566" w14:paraId="31AF67BC" w14:textId="7CE07F2F">
      <w:pPr>
        <w:jc w:val="both"/>
        <w:rPr>
          <w:rFonts w:ascii="Arial" w:hAnsi="Arial" w:cs="Arial"/>
          <w:sz w:val="24"/>
          <w:szCs w:val="24"/>
        </w:rPr>
      </w:pPr>
      <w:r w:rsidRPr="23033BAD" w:rsidR="6FD38C33">
        <w:rPr>
          <w:rFonts w:ascii="Arial" w:hAnsi="Arial" w:cs="Arial"/>
          <w:sz w:val="24"/>
          <w:szCs w:val="24"/>
        </w:rPr>
        <w:t>Definir las pautas para el desarrollo de la Audiencia Pública de Rendición Cuentas para orientar el cumplimiento de los objetivos propuestos garantizando la participación de los asistentes e identificar los medios que pueden utilizar para interactuar con la E.S.E. Hospital San José del Guaviare.</w:t>
      </w:r>
    </w:p>
    <w:p w:rsidRPr="006A10C4" w:rsidR="00452566" w:rsidP="00452566" w:rsidRDefault="00452566" w14:paraId="312B562A" w14:textId="77777777">
      <w:pPr>
        <w:pStyle w:val="Prrafodelista"/>
        <w:numPr>
          <w:ilvl w:val="0"/>
          <w:numId w:val="21"/>
        </w:numPr>
        <w:jc w:val="both"/>
        <w:rPr>
          <w:rFonts w:ascii="Arial" w:hAnsi="Arial"/>
        </w:rPr>
      </w:pPr>
      <w:r w:rsidRPr="006A10C4">
        <w:rPr>
          <w:rFonts w:ascii="Arial" w:hAnsi="Arial"/>
          <w:b/>
        </w:rPr>
        <w:t xml:space="preserve">MOMENTOS DEL PROCESO DE RENDICIÓN DE CUENTAS </w:t>
      </w:r>
    </w:p>
    <w:p w:rsidRPr="006A10C4" w:rsidR="00452566" w:rsidP="004A4B6A" w:rsidRDefault="00452566" w14:paraId="66954BF1" w14:textId="77777777">
      <w:pPr>
        <w:spacing w:after="0"/>
        <w:jc w:val="both"/>
        <w:rPr>
          <w:rFonts w:ascii="Arial" w:hAnsi="Arial" w:cs="Arial"/>
          <w:sz w:val="24"/>
          <w:szCs w:val="24"/>
          <w:lang w:val="es-ES"/>
        </w:rPr>
      </w:pPr>
    </w:p>
    <w:p w:rsidRPr="006A10C4" w:rsidR="009329DD" w:rsidP="0019590F" w:rsidRDefault="0091414A" w14:paraId="088F4FB8" w14:textId="77777777">
      <w:pPr>
        <w:jc w:val="both"/>
        <w:rPr>
          <w:rFonts w:ascii="Arial" w:hAnsi="Arial" w:cs="Arial"/>
          <w:sz w:val="24"/>
          <w:szCs w:val="24"/>
        </w:rPr>
      </w:pPr>
      <w:r w:rsidRPr="006A10C4">
        <w:rPr>
          <w:rFonts w:ascii="Arial" w:hAnsi="Arial" w:cs="Arial"/>
          <w:sz w:val="24"/>
          <w:szCs w:val="24"/>
        </w:rPr>
        <w:t>La ESE</w:t>
      </w:r>
      <w:r w:rsidRPr="006A10C4" w:rsidR="009329DD">
        <w:rPr>
          <w:rFonts w:ascii="Arial" w:hAnsi="Arial" w:cs="Arial"/>
          <w:sz w:val="24"/>
          <w:szCs w:val="24"/>
        </w:rPr>
        <w:t xml:space="preserve"> Hospital San José del Guaviare, en cumplimiento de los principios de la democracia participativa y publicidad establecidos en la Constitución Política de Colombia, tendrá en cuenta los siguientes aspectos como es:</w:t>
      </w:r>
    </w:p>
    <w:p w:rsidRPr="006A10C4" w:rsidR="009329DD" w:rsidP="009329DD" w:rsidRDefault="009329DD" w14:paraId="7CF20049" w14:textId="77777777">
      <w:pPr>
        <w:numPr>
          <w:ilvl w:val="0"/>
          <w:numId w:val="9"/>
        </w:numPr>
        <w:autoSpaceDE w:val="0"/>
        <w:autoSpaceDN w:val="0"/>
        <w:adjustRightInd w:val="0"/>
        <w:spacing w:after="0" w:line="240" w:lineRule="auto"/>
        <w:contextualSpacing/>
        <w:jc w:val="both"/>
        <w:rPr>
          <w:rFonts w:ascii="Arial" w:hAnsi="Arial" w:cs="Arial"/>
          <w:sz w:val="24"/>
          <w:szCs w:val="24"/>
        </w:rPr>
      </w:pPr>
      <w:r w:rsidRPr="006A10C4">
        <w:rPr>
          <w:rFonts w:ascii="Arial" w:hAnsi="Arial" w:cs="Arial"/>
          <w:sz w:val="24"/>
          <w:szCs w:val="24"/>
        </w:rPr>
        <w:t>Informar públicamente sobre la gestión y garantizar que l</w:t>
      </w:r>
      <w:r w:rsidRPr="006A10C4" w:rsidR="0019590F">
        <w:rPr>
          <w:rFonts w:ascii="Arial" w:hAnsi="Arial" w:cs="Arial"/>
          <w:sz w:val="24"/>
          <w:szCs w:val="24"/>
        </w:rPr>
        <w:t xml:space="preserve">a ciudadanía </w:t>
      </w:r>
      <w:r w:rsidRPr="006A10C4">
        <w:rPr>
          <w:rFonts w:ascii="Arial" w:hAnsi="Arial" w:cs="Arial"/>
          <w:sz w:val="24"/>
          <w:szCs w:val="24"/>
        </w:rPr>
        <w:t>acceda a la información.</w:t>
      </w:r>
    </w:p>
    <w:p w:rsidRPr="006A10C4" w:rsidR="009329DD" w:rsidP="009329DD" w:rsidRDefault="009329DD" w14:paraId="6B01E46E" w14:textId="77777777">
      <w:pPr>
        <w:numPr>
          <w:ilvl w:val="0"/>
          <w:numId w:val="8"/>
        </w:numPr>
        <w:autoSpaceDE w:val="0"/>
        <w:autoSpaceDN w:val="0"/>
        <w:adjustRightInd w:val="0"/>
        <w:spacing w:after="0" w:line="240" w:lineRule="auto"/>
        <w:contextualSpacing/>
        <w:jc w:val="both"/>
        <w:rPr>
          <w:rFonts w:ascii="Arial" w:hAnsi="Arial" w:cs="Arial"/>
          <w:sz w:val="24"/>
          <w:szCs w:val="24"/>
        </w:rPr>
      </w:pPr>
      <w:r w:rsidRPr="006A10C4">
        <w:rPr>
          <w:rFonts w:ascii="Arial" w:hAnsi="Arial" w:cs="Arial"/>
          <w:sz w:val="24"/>
          <w:szCs w:val="24"/>
        </w:rPr>
        <w:t>Explicar y justificar los actos y decisiones para ejercer las responsabilidades encomendadas.</w:t>
      </w:r>
    </w:p>
    <w:p w:rsidRPr="006A10C4" w:rsidR="009329DD" w:rsidP="009329DD" w:rsidRDefault="009329DD" w14:paraId="42A5502A" w14:textId="77777777">
      <w:pPr>
        <w:numPr>
          <w:ilvl w:val="0"/>
          <w:numId w:val="1"/>
        </w:numPr>
        <w:autoSpaceDE w:val="0"/>
        <w:autoSpaceDN w:val="0"/>
        <w:adjustRightInd w:val="0"/>
        <w:spacing w:after="0" w:line="240" w:lineRule="auto"/>
        <w:contextualSpacing/>
        <w:jc w:val="both"/>
        <w:rPr>
          <w:rFonts w:ascii="Arial" w:hAnsi="Arial" w:cs="Arial"/>
          <w:sz w:val="24"/>
          <w:szCs w:val="24"/>
        </w:rPr>
      </w:pPr>
      <w:r w:rsidRPr="006A10C4">
        <w:rPr>
          <w:rFonts w:ascii="Arial" w:hAnsi="Arial" w:cs="Arial"/>
          <w:sz w:val="24"/>
          <w:szCs w:val="24"/>
        </w:rPr>
        <w:t>Estar dispuesto a la evaluación pública en espacios de deliberación con los ciudadanos.</w:t>
      </w:r>
    </w:p>
    <w:p w:rsidRPr="006A10C4" w:rsidR="009329DD" w:rsidP="00452566" w:rsidRDefault="009329DD" w14:paraId="5B012D01" w14:textId="77777777">
      <w:pPr>
        <w:numPr>
          <w:ilvl w:val="0"/>
          <w:numId w:val="1"/>
        </w:numPr>
        <w:autoSpaceDE w:val="0"/>
        <w:autoSpaceDN w:val="0"/>
        <w:adjustRightInd w:val="0"/>
        <w:spacing w:after="0" w:line="240" w:lineRule="auto"/>
        <w:contextualSpacing/>
        <w:jc w:val="both"/>
        <w:rPr>
          <w:rFonts w:ascii="Arial" w:hAnsi="Arial" w:cs="Arial"/>
          <w:sz w:val="24"/>
          <w:szCs w:val="24"/>
        </w:rPr>
      </w:pPr>
      <w:r w:rsidRPr="006A10C4">
        <w:rPr>
          <w:rFonts w:ascii="Arial" w:hAnsi="Arial" w:cs="Arial"/>
          <w:sz w:val="24"/>
          <w:szCs w:val="24"/>
        </w:rPr>
        <w:t>Incorporar las peticiones ciudadanas a los procesos de diseño y ejecución de políticas públicas.</w:t>
      </w:r>
    </w:p>
    <w:p w:rsidRPr="006A10C4" w:rsidR="00146C5C" w:rsidP="001D4808" w:rsidRDefault="00146C5C" w14:paraId="57285FB8" w14:textId="77777777">
      <w:pPr>
        <w:numPr>
          <w:ilvl w:val="0"/>
          <w:numId w:val="1"/>
        </w:numPr>
        <w:autoSpaceDE w:val="0"/>
        <w:autoSpaceDN w:val="0"/>
        <w:adjustRightInd w:val="0"/>
        <w:spacing w:after="0" w:line="240" w:lineRule="auto"/>
        <w:contextualSpacing/>
        <w:jc w:val="both"/>
        <w:rPr>
          <w:rFonts w:ascii="Arial" w:hAnsi="Arial" w:cs="Arial"/>
          <w:sz w:val="24"/>
          <w:szCs w:val="24"/>
        </w:rPr>
      </w:pPr>
      <w:r w:rsidRPr="006A10C4">
        <w:rPr>
          <w:rFonts w:ascii="Arial" w:hAnsi="Arial" w:cs="Arial"/>
          <w:sz w:val="24"/>
          <w:szCs w:val="24"/>
        </w:rPr>
        <w:t>Preparación de la estrategia de rendición de cuentas para la vigencia anterior.</w:t>
      </w:r>
    </w:p>
    <w:p w:rsidRPr="006A10C4" w:rsidR="003D7352" w:rsidP="003D7352" w:rsidRDefault="003D7352" w14:paraId="42ED0650" w14:textId="77777777">
      <w:pPr>
        <w:pStyle w:val="Prrafodelista"/>
        <w:autoSpaceDE w:val="0"/>
        <w:autoSpaceDN w:val="0"/>
        <w:adjustRightInd w:val="0"/>
        <w:jc w:val="both"/>
        <w:rPr>
          <w:rFonts w:ascii="Arial" w:hAnsi="Arial"/>
          <w:highlight w:val="yellow"/>
        </w:rPr>
      </w:pPr>
    </w:p>
    <w:p w:rsidRPr="006A10C4" w:rsidR="00452566" w:rsidP="003D7352" w:rsidRDefault="00452566" w14:paraId="1A17F731" w14:textId="77777777">
      <w:pPr>
        <w:jc w:val="both"/>
        <w:rPr>
          <w:rFonts w:ascii="Arial" w:hAnsi="Arial" w:cs="Arial"/>
          <w:sz w:val="24"/>
          <w:szCs w:val="24"/>
        </w:rPr>
      </w:pPr>
      <w:r w:rsidRPr="006A10C4">
        <w:rPr>
          <w:rFonts w:ascii="Arial" w:hAnsi="Arial" w:cs="Arial"/>
          <w:sz w:val="24"/>
          <w:szCs w:val="24"/>
        </w:rPr>
        <w:lastRenderedPageBreak/>
        <w:t>Se hace necesario aclarar, que la metodología para el desarrollo de la Rendición de Cuentas queda detallada en la estrategia de la Rendición de Cuentas.</w:t>
      </w:r>
      <w:r w:rsidRPr="006A10C4" w:rsidR="00496AA6">
        <w:rPr>
          <w:rFonts w:ascii="Arial" w:hAnsi="Arial" w:cs="Arial"/>
          <w:sz w:val="24"/>
          <w:szCs w:val="24"/>
        </w:rPr>
        <w:t xml:space="preserve"> En la que se determinó que se va a realizar mediante una Audiencia Pública de Rendición de Cuentas sobre la gestión de la vigencia 2023 en coordinación con la Gerente de la ESE. Hospital San José del Guaviare.</w:t>
      </w:r>
    </w:p>
    <w:p w:rsidRPr="006A10C4" w:rsidR="007F1893" w:rsidP="007F1893" w:rsidRDefault="007F1893" w14:paraId="2472DB42" w14:textId="77777777">
      <w:pPr>
        <w:jc w:val="both"/>
        <w:rPr>
          <w:rFonts w:ascii="Arial" w:hAnsi="Arial" w:cs="Arial"/>
          <w:sz w:val="24"/>
          <w:szCs w:val="24"/>
        </w:rPr>
      </w:pPr>
      <w:r w:rsidRPr="006A10C4">
        <w:rPr>
          <w:rFonts w:ascii="Arial" w:hAnsi="Arial" w:cs="Arial"/>
          <w:sz w:val="24"/>
          <w:szCs w:val="24"/>
        </w:rPr>
        <w:t>Adicionalmente, se estableció como público objetivo a toda la com</w:t>
      </w:r>
      <w:r w:rsidRPr="006A10C4" w:rsidR="00516519">
        <w:rPr>
          <w:rFonts w:ascii="Arial" w:hAnsi="Arial" w:cs="Arial"/>
          <w:sz w:val="24"/>
          <w:szCs w:val="24"/>
        </w:rPr>
        <w:t>unidad en general del D</w:t>
      </w:r>
      <w:r w:rsidRPr="006A10C4">
        <w:rPr>
          <w:rFonts w:ascii="Arial" w:hAnsi="Arial" w:cs="Arial"/>
          <w:sz w:val="24"/>
          <w:szCs w:val="24"/>
        </w:rPr>
        <w:t>epartamento del Guaviare y sus municipios, clientes de la entidad, entes de control, instituciones públicas y privadas del sector de la salud, alcaldías, gobernación y talento humano de la entidad.</w:t>
      </w:r>
    </w:p>
    <w:p w:rsidRPr="006A10C4" w:rsidR="00516519" w:rsidP="00516519" w:rsidRDefault="00516519" w14:paraId="65523F40" w14:textId="77777777">
      <w:pPr>
        <w:jc w:val="both"/>
        <w:rPr>
          <w:rFonts w:ascii="Arial" w:hAnsi="Arial" w:cs="Arial"/>
          <w:sz w:val="24"/>
          <w:szCs w:val="24"/>
        </w:rPr>
      </w:pPr>
      <w:r w:rsidRPr="006A10C4">
        <w:rPr>
          <w:rFonts w:ascii="Arial" w:hAnsi="Arial" w:cs="Arial"/>
          <w:sz w:val="24"/>
          <w:szCs w:val="24"/>
        </w:rPr>
        <w:t>En la etapa de planeación se definió que l</w:t>
      </w:r>
      <w:r w:rsidRPr="006A10C4" w:rsidR="007F1893">
        <w:rPr>
          <w:rFonts w:ascii="Arial" w:hAnsi="Arial" w:cs="Arial"/>
          <w:sz w:val="24"/>
          <w:szCs w:val="24"/>
        </w:rPr>
        <w:t xml:space="preserve">a audiencia de rendición de cuentas se realizará en medios digitales con una transmisión en vivo a través del micro sitio web y redes sociales de la ESE Hospital San José del Guaviare, logrando obtener el acceso </w:t>
      </w:r>
      <w:r w:rsidRPr="006A10C4">
        <w:rPr>
          <w:rFonts w:ascii="Arial" w:hAnsi="Arial" w:cs="Arial"/>
          <w:sz w:val="24"/>
          <w:szCs w:val="24"/>
        </w:rPr>
        <w:t xml:space="preserve">de todo el público objetivo. </w:t>
      </w:r>
    </w:p>
    <w:p w:rsidRPr="006A10C4" w:rsidR="00516519" w:rsidP="00516519" w:rsidRDefault="007F1893" w14:paraId="1F517702" w14:textId="2E9D7631">
      <w:pPr>
        <w:jc w:val="both"/>
        <w:rPr>
          <w:rFonts w:ascii="Arial" w:hAnsi="Arial" w:cs="Arial"/>
          <w:sz w:val="24"/>
          <w:szCs w:val="24"/>
        </w:rPr>
      </w:pPr>
      <w:r w:rsidRPr="006A10C4">
        <w:rPr>
          <w:rFonts w:ascii="Arial" w:hAnsi="Arial" w:cs="Arial"/>
          <w:b/>
          <w:sz w:val="24"/>
          <w:szCs w:val="24"/>
        </w:rPr>
        <w:t>Fecha de realización:</w:t>
      </w:r>
      <w:r w:rsidRPr="006A10C4">
        <w:rPr>
          <w:rFonts w:ascii="Arial" w:hAnsi="Arial" w:cs="Arial"/>
          <w:sz w:val="24"/>
          <w:szCs w:val="24"/>
        </w:rPr>
        <w:t xml:space="preserve"> </w:t>
      </w:r>
      <w:r w:rsidR="00744FF5">
        <w:rPr>
          <w:rFonts w:ascii="Arial" w:hAnsi="Arial" w:cs="Arial"/>
          <w:sz w:val="24"/>
          <w:szCs w:val="24"/>
        </w:rPr>
        <w:t>Miércoles</w:t>
      </w:r>
      <w:r w:rsidRPr="006A10C4" w:rsidR="00516519">
        <w:rPr>
          <w:rFonts w:ascii="Arial" w:hAnsi="Arial" w:cs="Arial"/>
          <w:sz w:val="24"/>
          <w:szCs w:val="24"/>
        </w:rPr>
        <w:t xml:space="preserve"> 20</w:t>
      </w:r>
      <w:r w:rsidRPr="006A10C4">
        <w:rPr>
          <w:rFonts w:ascii="Arial" w:hAnsi="Arial" w:cs="Arial"/>
          <w:sz w:val="24"/>
          <w:szCs w:val="24"/>
        </w:rPr>
        <w:t xml:space="preserve"> </w:t>
      </w:r>
      <w:r w:rsidRPr="006A10C4" w:rsidR="00516519">
        <w:rPr>
          <w:rFonts w:ascii="Arial" w:hAnsi="Arial" w:cs="Arial"/>
          <w:sz w:val="24"/>
          <w:szCs w:val="24"/>
        </w:rPr>
        <w:t>de marzo</w:t>
      </w:r>
      <w:r w:rsidRPr="006A10C4">
        <w:rPr>
          <w:rFonts w:ascii="Arial" w:hAnsi="Arial" w:cs="Arial"/>
          <w:sz w:val="24"/>
          <w:szCs w:val="24"/>
        </w:rPr>
        <w:t xml:space="preserve"> de 20</w:t>
      </w:r>
      <w:r w:rsidRPr="006A10C4" w:rsidR="00516519">
        <w:rPr>
          <w:rFonts w:ascii="Arial" w:hAnsi="Arial" w:cs="Arial"/>
          <w:sz w:val="24"/>
          <w:szCs w:val="24"/>
        </w:rPr>
        <w:t>24</w:t>
      </w:r>
      <w:r w:rsidRPr="006A10C4">
        <w:rPr>
          <w:rFonts w:ascii="Arial" w:hAnsi="Arial" w:cs="Arial"/>
          <w:sz w:val="24"/>
          <w:szCs w:val="24"/>
        </w:rPr>
        <w:t>.</w:t>
      </w:r>
    </w:p>
    <w:p w:rsidRPr="006A10C4" w:rsidR="007F1893" w:rsidP="00516519" w:rsidRDefault="007F1893" w14:paraId="134F4BC4" w14:textId="6C20A038">
      <w:pPr>
        <w:jc w:val="both"/>
        <w:rPr>
          <w:rFonts w:ascii="Arial" w:hAnsi="Arial" w:cs="Arial"/>
          <w:sz w:val="24"/>
          <w:szCs w:val="24"/>
        </w:rPr>
      </w:pPr>
      <w:r w:rsidRPr="006A10C4">
        <w:rPr>
          <w:rFonts w:ascii="Arial" w:hAnsi="Arial" w:cs="Arial"/>
          <w:b/>
          <w:sz w:val="24"/>
          <w:szCs w:val="24"/>
        </w:rPr>
        <w:t>Lugar:</w:t>
      </w:r>
      <w:r w:rsidRPr="006A10C4">
        <w:rPr>
          <w:rFonts w:ascii="Arial" w:hAnsi="Arial" w:cs="Arial"/>
          <w:sz w:val="24"/>
          <w:szCs w:val="24"/>
        </w:rPr>
        <w:t xml:space="preserve"> Auditorio de la E</w:t>
      </w:r>
      <w:r w:rsidR="00C522AF">
        <w:rPr>
          <w:rFonts w:ascii="Arial" w:hAnsi="Arial" w:cs="Arial"/>
          <w:sz w:val="24"/>
          <w:szCs w:val="24"/>
        </w:rPr>
        <w:t>.</w:t>
      </w:r>
      <w:r w:rsidRPr="006A10C4">
        <w:rPr>
          <w:rFonts w:ascii="Arial" w:hAnsi="Arial" w:cs="Arial"/>
          <w:sz w:val="24"/>
          <w:szCs w:val="24"/>
        </w:rPr>
        <w:t>S</w:t>
      </w:r>
      <w:r w:rsidR="00C522AF">
        <w:rPr>
          <w:rFonts w:ascii="Arial" w:hAnsi="Arial" w:cs="Arial"/>
          <w:sz w:val="24"/>
          <w:szCs w:val="24"/>
        </w:rPr>
        <w:t>.</w:t>
      </w:r>
      <w:r w:rsidRPr="006A10C4">
        <w:rPr>
          <w:rFonts w:ascii="Arial" w:hAnsi="Arial" w:cs="Arial"/>
          <w:sz w:val="24"/>
          <w:szCs w:val="24"/>
        </w:rPr>
        <w:t xml:space="preserve">E. Hospital San José del Guaviare y redes sociales (Facebook). </w:t>
      </w:r>
    </w:p>
    <w:p w:rsidRPr="00C522AF" w:rsidR="007F1893" w:rsidP="00516519" w:rsidRDefault="007F1893" w14:paraId="641A4EFB" w14:textId="07007DB1">
      <w:pPr>
        <w:spacing w:after="0"/>
        <w:jc w:val="both"/>
        <w:rPr>
          <w:rFonts w:ascii="Arial" w:hAnsi="Arial" w:cs="Arial"/>
          <w:color w:val="000000" w:themeColor="text1"/>
          <w:sz w:val="24"/>
          <w:szCs w:val="24"/>
        </w:rPr>
      </w:pPr>
      <w:r w:rsidRPr="006A10C4">
        <w:rPr>
          <w:rFonts w:ascii="Arial" w:hAnsi="Arial" w:cs="Arial"/>
          <w:b/>
          <w:sz w:val="24"/>
          <w:szCs w:val="24"/>
        </w:rPr>
        <w:t xml:space="preserve">Hora: </w:t>
      </w:r>
      <w:r w:rsidR="00C522AF">
        <w:rPr>
          <w:rFonts w:ascii="Arial" w:hAnsi="Arial" w:cs="Arial"/>
          <w:color w:val="000000" w:themeColor="text1"/>
          <w:sz w:val="24"/>
          <w:szCs w:val="24"/>
        </w:rPr>
        <w:t xml:space="preserve">9:30 </w:t>
      </w:r>
      <w:proofErr w:type="spellStart"/>
      <w:r w:rsidR="00C522AF">
        <w:rPr>
          <w:rFonts w:ascii="Arial" w:hAnsi="Arial" w:cs="Arial"/>
          <w:color w:val="000000" w:themeColor="text1"/>
          <w:sz w:val="24"/>
          <w:szCs w:val="24"/>
        </w:rPr>
        <w:t>a.m</w:t>
      </w:r>
      <w:proofErr w:type="spellEnd"/>
    </w:p>
    <w:p w:rsidRPr="006A10C4" w:rsidR="00516519" w:rsidP="00516519" w:rsidRDefault="00516519" w14:paraId="6054D689" w14:textId="77777777">
      <w:pPr>
        <w:spacing w:after="0"/>
        <w:jc w:val="both"/>
        <w:rPr>
          <w:rFonts w:ascii="Arial" w:hAnsi="Arial" w:cs="Arial"/>
          <w:sz w:val="24"/>
          <w:szCs w:val="24"/>
        </w:rPr>
      </w:pPr>
    </w:p>
    <w:p w:rsidRPr="006A10C4" w:rsidR="00452566" w:rsidP="00496AA6" w:rsidRDefault="00496AA6" w14:paraId="31B7406E" w14:textId="77777777">
      <w:pPr>
        <w:pStyle w:val="Prrafodelista"/>
        <w:numPr>
          <w:ilvl w:val="1"/>
          <w:numId w:val="21"/>
        </w:numPr>
        <w:jc w:val="both"/>
        <w:rPr>
          <w:rFonts w:ascii="Arial" w:hAnsi="Arial"/>
          <w:b/>
        </w:rPr>
      </w:pPr>
      <w:r w:rsidRPr="006A10C4">
        <w:rPr>
          <w:rFonts w:ascii="Arial" w:hAnsi="Arial"/>
          <w:b/>
        </w:rPr>
        <w:t xml:space="preserve">Alistamiento Interno </w:t>
      </w:r>
    </w:p>
    <w:p w:rsidRPr="006A10C4" w:rsidR="00496AA6" w:rsidP="00496AA6" w:rsidRDefault="00496AA6" w14:paraId="5E2F7CB3" w14:textId="77777777">
      <w:pPr>
        <w:pStyle w:val="Prrafodelista"/>
        <w:ind w:left="1080"/>
        <w:jc w:val="both"/>
        <w:rPr>
          <w:rFonts w:ascii="Arial" w:hAnsi="Arial"/>
          <w:b/>
        </w:rPr>
      </w:pPr>
    </w:p>
    <w:p w:rsidRPr="006A10C4" w:rsidR="00496AA6" w:rsidP="00496AA6" w:rsidRDefault="00496AA6" w14:paraId="5ECFB678" w14:textId="77777777">
      <w:pPr>
        <w:jc w:val="both"/>
        <w:rPr>
          <w:rFonts w:ascii="Arial" w:hAnsi="Arial" w:cs="Arial"/>
          <w:sz w:val="24"/>
          <w:szCs w:val="24"/>
        </w:rPr>
      </w:pPr>
      <w:r w:rsidRPr="006A10C4">
        <w:rPr>
          <w:rFonts w:ascii="Arial" w:hAnsi="Arial" w:cs="Arial"/>
          <w:sz w:val="24"/>
          <w:szCs w:val="24"/>
        </w:rPr>
        <w:t>En este primer momento se inicia la organización gradual y permanente de actividades y experiencias que promueven la cultura de la rendición de cuentas al interior de la entidad. Entre las que se encuentran las siguientes acciones:</w:t>
      </w:r>
    </w:p>
    <w:p w:rsidRPr="004A4B6A" w:rsidR="00496AA6" w:rsidP="004A4B6A" w:rsidRDefault="00496AA6" w14:paraId="6197F275" w14:textId="77777777">
      <w:pPr>
        <w:pStyle w:val="Prrafodelista"/>
        <w:numPr>
          <w:ilvl w:val="0"/>
          <w:numId w:val="25"/>
        </w:numPr>
        <w:jc w:val="both"/>
        <w:rPr>
          <w:rFonts w:ascii="Arial" w:hAnsi="Arial"/>
        </w:rPr>
      </w:pPr>
      <w:r w:rsidRPr="006A10C4">
        <w:rPr>
          <w:rFonts w:ascii="Arial" w:hAnsi="Arial"/>
          <w:b/>
        </w:rPr>
        <w:t xml:space="preserve">Establecimiento de Responsable de la Rendición de Cuentas: </w:t>
      </w:r>
      <w:r w:rsidRPr="006A10C4">
        <w:rPr>
          <w:rFonts w:ascii="Arial" w:hAnsi="Arial"/>
        </w:rPr>
        <w:t>Para este proceso se ha definido como responsable a la Oficina de Planeación de la E.S.E. Hospital San José del Guaviare.</w:t>
      </w:r>
    </w:p>
    <w:p w:rsidRPr="004A4B6A" w:rsidR="004A4B6A" w:rsidP="004A4B6A" w:rsidRDefault="00496AA6" w14:paraId="1D3D5CAE" w14:textId="77777777">
      <w:pPr>
        <w:pStyle w:val="Prrafodelista"/>
        <w:numPr>
          <w:ilvl w:val="0"/>
          <w:numId w:val="25"/>
        </w:numPr>
        <w:jc w:val="both"/>
        <w:rPr>
          <w:rFonts w:ascii="Arial" w:hAnsi="Arial"/>
        </w:rPr>
      </w:pPr>
      <w:r w:rsidRPr="006A10C4">
        <w:rPr>
          <w:rFonts w:ascii="Arial" w:hAnsi="Arial"/>
          <w:b/>
        </w:rPr>
        <w:t xml:space="preserve">Revisión de Información de Rendición de Cuentas Anterior: </w:t>
      </w:r>
      <w:r w:rsidRPr="006A10C4">
        <w:rPr>
          <w:rFonts w:ascii="Arial" w:hAnsi="Arial"/>
        </w:rPr>
        <w:t>Se realizó la revisión de la estrategia de rendición de cuentas del año anterior, así como la revisión de sus encuestas y recomendaciones hechas por los participantes.</w:t>
      </w:r>
    </w:p>
    <w:p w:rsidRPr="006A10C4" w:rsidR="00496AA6" w:rsidP="00496AA6" w:rsidRDefault="00496AA6" w14:paraId="56194172" w14:textId="77777777">
      <w:pPr>
        <w:pStyle w:val="Prrafodelista"/>
        <w:numPr>
          <w:ilvl w:val="0"/>
          <w:numId w:val="25"/>
        </w:numPr>
        <w:jc w:val="both"/>
        <w:rPr>
          <w:rFonts w:ascii="Arial" w:hAnsi="Arial"/>
        </w:rPr>
      </w:pPr>
      <w:r w:rsidRPr="006A10C4">
        <w:rPr>
          <w:rFonts w:ascii="Arial" w:hAnsi="Arial"/>
          <w:b/>
        </w:rPr>
        <w:t xml:space="preserve">Establecimiento de Equipo Líder: </w:t>
      </w:r>
      <w:r w:rsidRPr="006A10C4">
        <w:rPr>
          <w:rFonts w:ascii="Arial" w:hAnsi="Arial"/>
        </w:rPr>
        <w:t xml:space="preserve">La Oficina de Planeación, mediante una reunión interna conformo el Equipo Líder de la Rendición Publica de Cuentas 2023 y se hace la presentación ante el Comité Institucional de Gestión y Desempeño de la estrategia. </w:t>
      </w:r>
    </w:p>
    <w:p w:rsidRPr="006A10C4" w:rsidR="00496AA6" w:rsidP="00496AA6" w:rsidRDefault="00496AA6" w14:paraId="21F0A222" w14:textId="77777777">
      <w:pPr>
        <w:pStyle w:val="Prrafodelista"/>
        <w:rPr>
          <w:rFonts w:ascii="Arial" w:hAnsi="Arial"/>
        </w:rPr>
      </w:pPr>
    </w:p>
    <w:p w:rsidRPr="006A10C4" w:rsidR="00496AA6" w:rsidP="00496AA6" w:rsidRDefault="00496AA6" w14:paraId="2788C586" w14:textId="77777777">
      <w:pPr>
        <w:pStyle w:val="Prrafodelista"/>
        <w:jc w:val="both"/>
        <w:rPr>
          <w:rFonts w:ascii="Arial" w:hAnsi="Arial"/>
        </w:rPr>
      </w:pPr>
      <w:r w:rsidRPr="006A10C4">
        <w:rPr>
          <w:rFonts w:ascii="Arial" w:hAnsi="Arial"/>
        </w:rPr>
        <w:t xml:space="preserve">Para </w:t>
      </w:r>
      <w:r w:rsidRPr="006A10C4" w:rsidR="007F1893">
        <w:rPr>
          <w:rFonts w:ascii="Arial" w:hAnsi="Arial"/>
        </w:rPr>
        <w:t xml:space="preserve">este proceso se deben tener en cuenta priorizar las siguientes acciones: </w:t>
      </w:r>
    </w:p>
    <w:p w:rsidRPr="006A10C4" w:rsidR="007F1893" w:rsidP="00496AA6" w:rsidRDefault="007F1893" w14:paraId="450E70FC" w14:textId="77777777">
      <w:pPr>
        <w:pStyle w:val="Prrafodelista"/>
        <w:jc w:val="both"/>
        <w:rPr>
          <w:rFonts w:ascii="Arial" w:hAnsi="Arial"/>
        </w:rPr>
      </w:pPr>
    </w:p>
    <w:p w:rsidRPr="006A10C4" w:rsidR="007F1893" w:rsidP="00C522AF" w:rsidRDefault="007F1893" w14:paraId="56113C14" w14:textId="77777777">
      <w:pPr>
        <w:pStyle w:val="Prrafodelista"/>
        <w:numPr>
          <w:ilvl w:val="0"/>
          <w:numId w:val="26"/>
        </w:numPr>
        <w:ind w:left="709"/>
        <w:jc w:val="both"/>
        <w:rPr>
          <w:rFonts w:ascii="Arial" w:hAnsi="Arial"/>
        </w:rPr>
      </w:pPr>
      <w:r w:rsidRPr="006A10C4">
        <w:rPr>
          <w:rFonts w:ascii="Arial" w:hAnsi="Arial"/>
        </w:rPr>
        <w:lastRenderedPageBreak/>
        <w:t>Contratación de la Logística para el desarrollo de la Audiencia Pública.</w:t>
      </w:r>
    </w:p>
    <w:p w:rsidRPr="006A10C4" w:rsidR="007F1893" w:rsidP="00C522AF" w:rsidRDefault="007F1893" w14:paraId="6E3A9E82" w14:textId="77777777">
      <w:pPr>
        <w:pStyle w:val="Prrafodelista"/>
        <w:numPr>
          <w:ilvl w:val="0"/>
          <w:numId w:val="26"/>
        </w:numPr>
        <w:ind w:left="709"/>
        <w:jc w:val="both"/>
        <w:rPr>
          <w:rFonts w:ascii="Arial" w:hAnsi="Arial"/>
        </w:rPr>
      </w:pPr>
      <w:r w:rsidRPr="006A10C4">
        <w:rPr>
          <w:rFonts w:ascii="Arial" w:hAnsi="Arial"/>
        </w:rPr>
        <w:t>Conversatorios previos a la Audiencia Pública con la comunidad para dar respuesta a las inquietudes de los ciudadanos participantes.</w:t>
      </w:r>
    </w:p>
    <w:p w:rsidRPr="006A10C4" w:rsidR="00452566" w:rsidP="00C522AF" w:rsidRDefault="007F1893" w14:paraId="59DFD9DC" w14:textId="77777777">
      <w:pPr>
        <w:pStyle w:val="Prrafodelista"/>
        <w:numPr>
          <w:ilvl w:val="0"/>
          <w:numId w:val="26"/>
        </w:numPr>
        <w:ind w:left="709"/>
        <w:jc w:val="both"/>
        <w:rPr>
          <w:rFonts w:ascii="Arial" w:hAnsi="Arial"/>
        </w:rPr>
      </w:pPr>
      <w:r w:rsidRPr="006A10C4">
        <w:rPr>
          <w:rFonts w:ascii="Arial" w:hAnsi="Arial"/>
        </w:rPr>
        <w:t xml:space="preserve">Con el objetivo de mejorar continuamente la Oficina de Control Interno de Gestión </w:t>
      </w:r>
      <w:r w:rsidRPr="006A10C4" w:rsidR="00496AA6">
        <w:rPr>
          <w:rFonts w:ascii="Arial" w:hAnsi="Arial"/>
        </w:rPr>
        <w:t>acompaña cada instancia de planeación, organización y ejecución de cad</w:t>
      </w:r>
      <w:r w:rsidRPr="006A10C4">
        <w:rPr>
          <w:rFonts w:ascii="Arial" w:hAnsi="Arial"/>
        </w:rPr>
        <w:t>a paso en la ruta participativa.</w:t>
      </w:r>
    </w:p>
    <w:p w:rsidRPr="006A10C4" w:rsidR="007F1893" w:rsidP="007F1893" w:rsidRDefault="007F1893" w14:paraId="7BB5B7D7" w14:textId="77777777">
      <w:pPr>
        <w:jc w:val="both"/>
        <w:rPr>
          <w:rFonts w:ascii="Arial" w:hAnsi="Arial" w:cs="Arial"/>
          <w:b/>
          <w:sz w:val="24"/>
          <w:szCs w:val="24"/>
        </w:rPr>
      </w:pPr>
    </w:p>
    <w:p w:rsidRPr="006A10C4" w:rsidR="00516519" w:rsidP="00516519" w:rsidRDefault="00516519" w14:paraId="055ABB08" w14:textId="77777777">
      <w:pPr>
        <w:pStyle w:val="Prrafodelista"/>
        <w:numPr>
          <w:ilvl w:val="1"/>
          <w:numId w:val="21"/>
        </w:numPr>
        <w:jc w:val="both"/>
        <w:rPr>
          <w:rFonts w:ascii="Arial" w:hAnsi="Arial"/>
          <w:b/>
        </w:rPr>
      </w:pPr>
      <w:r w:rsidRPr="006A10C4">
        <w:rPr>
          <w:rFonts w:ascii="Arial" w:hAnsi="Arial"/>
          <w:b/>
        </w:rPr>
        <w:t>Publicación de Informe de Rendición de Cuentas</w:t>
      </w:r>
    </w:p>
    <w:p w:rsidRPr="006A10C4" w:rsidR="00516519" w:rsidP="00516519" w:rsidRDefault="00516519" w14:paraId="04C5C234" w14:textId="77777777">
      <w:pPr>
        <w:pStyle w:val="Prrafodelista"/>
        <w:ind w:left="1080"/>
        <w:jc w:val="both"/>
        <w:rPr>
          <w:rFonts w:ascii="Arial" w:hAnsi="Arial"/>
          <w:b/>
        </w:rPr>
      </w:pPr>
    </w:p>
    <w:p w:rsidRPr="006A10C4" w:rsidR="00516519" w:rsidP="00516519" w:rsidRDefault="00516519" w14:paraId="31B80362" w14:textId="77777777">
      <w:pPr>
        <w:jc w:val="both"/>
        <w:rPr>
          <w:rFonts w:ascii="Arial" w:hAnsi="Arial" w:cs="Arial"/>
          <w:sz w:val="24"/>
          <w:szCs w:val="24"/>
        </w:rPr>
      </w:pPr>
      <w:r w:rsidRPr="006A10C4">
        <w:rPr>
          <w:rFonts w:ascii="Arial" w:hAnsi="Arial" w:cs="Arial"/>
          <w:sz w:val="24"/>
          <w:szCs w:val="24"/>
        </w:rPr>
        <w:t xml:space="preserve">De acuerdo, con la Ley 1757 de 2015 en la que se establece la publicación del informe rendición de cuentas en la página web, quince (15) días antes a la audiencia con el objetivo de ampliar la información sobre los servicios ofrecidos para la comunidad, los retos estratégicos y el estado del cumplimiento de las metas del Plan de Gestión. </w:t>
      </w:r>
    </w:p>
    <w:p w:rsidRPr="006A10C4" w:rsidR="007F1893" w:rsidP="00516519" w:rsidRDefault="00516519" w14:paraId="7B668CCE" w14:textId="0FF4774E">
      <w:pPr>
        <w:jc w:val="both"/>
        <w:rPr>
          <w:rFonts w:ascii="Arial" w:hAnsi="Arial" w:cs="Arial"/>
          <w:sz w:val="24"/>
          <w:szCs w:val="24"/>
        </w:rPr>
      </w:pPr>
      <w:r w:rsidRPr="5D1D932F" w:rsidR="00516519">
        <w:rPr>
          <w:rFonts w:ascii="Arial" w:hAnsi="Arial" w:cs="Arial"/>
          <w:sz w:val="24"/>
          <w:szCs w:val="24"/>
        </w:rPr>
        <w:t>En ese sentido, la ESE. Hospital San José del Guaviare realizó la publicación del informe de gestión en la página web, en la sección de Transparencia y Acceso a la Información Pública.</w:t>
      </w:r>
      <w:r w:rsidRPr="5D1D932F" w:rsidR="0728A802">
        <w:rPr>
          <w:rFonts w:ascii="Arial" w:hAnsi="Arial" w:cs="Arial"/>
          <w:sz w:val="24"/>
          <w:szCs w:val="24"/>
        </w:rPr>
        <w:t xml:space="preserve"> Se adjunto el </w:t>
      </w:r>
      <w:r w:rsidRPr="5D1D932F" w:rsidR="0728A802">
        <w:rPr>
          <w:rFonts w:ascii="Arial" w:hAnsi="Arial" w:cs="Arial"/>
          <w:sz w:val="24"/>
          <w:szCs w:val="24"/>
        </w:rPr>
        <w:t>link</w:t>
      </w:r>
      <w:r w:rsidRPr="5D1D932F" w:rsidR="0728A802">
        <w:rPr>
          <w:rFonts w:ascii="Arial" w:hAnsi="Arial" w:cs="Arial"/>
          <w:sz w:val="24"/>
          <w:szCs w:val="24"/>
        </w:rPr>
        <w:t xml:space="preserve"> de</w:t>
      </w:r>
      <w:r w:rsidRPr="5D1D932F" w:rsidR="49F44822">
        <w:rPr>
          <w:rFonts w:ascii="Arial" w:hAnsi="Arial" w:cs="Arial"/>
          <w:sz w:val="24"/>
          <w:szCs w:val="24"/>
        </w:rPr>
        <w:t xml:space="preserve"> consulta del informe: </w:t>
      </w:r>
      <w:hyperlink r:id="Rce16529f84e14106">
        <w:r w:rsidRPr="5D1D932F" w:rsidR="49F44822">
          <w:rPr>
            <w:rStyle w:val="Hipervnculo"/>
            <w:rFonts w:ascii="Arial" w:hAnsi="Arial" w:cs="Arial"/>
            <w:sz w:val="24"/>
            <w:szCs w:val="24"/>
          </w:rPr>
          <w:t>https://esehospitalguaviare.gov.co/resourses/archivos/word/Informe%20de%20Gesti%C3%B2n_Anualizado%20a%C3%B1o%202023.docx</w:t>
        </w:r>
      </w:hyperlink>
      <w:r w:rsidRPr="5D1D932F" w:rsidR="49F44822">
        <w:rPr>
          <w:rFonts w:ascii="Arial" w:hAnsi="Arial" w:cs="Arial"/>
          <w:sz w:val="24"/>
          <w:szCs w:val="24"/>
        </w:rPr>
        <w:t xml:space="preserve"> </w:t>
      </w:r>
    </w:p>
    <w:p w:rsidRPr="006A10C4" w:rsidR="00516519" w:rsidP="00516519" w:rsidRDefault="00C82BB9" w14:paraId="0B1A933F" w14:textId="77777777">
      <w:pPr>
        <w:pStyle w:val="Prrafodelista"/>
        <w:numPr>
          <w:ilvl w:val="1"/>
          <w:numId w:val="21"/>
        </w:numPr>
        <w:jc w:val="both"/>
        <w:rPr>
          <w:rFonts w:ascii="Arial" w:hAnsi="Arial"/>
          <w:b/>
        </w:rPr>
      </w:pPr>
      <w:r w:rsidRPr="006A10C4">
        <w:rPr>
          <w:rFonts w:ascii="Arial" w:hAnsi="Arial"/>
          <w:b/>
        </w:rPr>
        <w:t>Espacios de Partición Ciudadana y divulgación previa a la Audiencia Pública de Rendición de Cuentas.</w:t>
      </w:r>
    </w:p>
    <w:p w:rsidRPr="006A10C4" w:rsidR="00C82BB9" w:rsidP="00C82BB9" w:rsidRDefault="00C82BB9" w14:paraId="158F90AF" w14:textId="77777777">
      <w:pPr>
        <w:spacing w:after="0"/>
        <w:jc w:val="both"/>
        <w:rPr>
          <w:rFonts w:ascii="Arial" w:hAnsi="Arial" w:cs="Arial"/>
          <w:sz w:val="24"/>
          <w:szCs w:val="24"/>
        </w:rPr>
      </w:pPr>
    </w:p>
    <w:p w:rsidRPr="006A10C4" w:rsidR="00224807" w:rsidP="00C82BB9" w:rsidRDefault="00C82BB9" w14:paraId="3FAE5746" w14:textId="77777777">
      <w:pPr>
        <w:jc w:val="both"/>
        <w:rPr>
          <w:rFonts w:ascii="Arial" w:hAnsi="Arial" w:cs="Arial"/>
          <w:sz w:val="24"/>
          <w:szCs w:val="24"/>
        </w:rPr>
      </w:pPr>
      <w:r w:rsidRPr="006A10C4">
        <w:rPr>
          <w:rFonts w:ascii="Arial" w:hAnsi="Arial" w:cs="Arial"/>
          <w:sz w:val="24"/>
          <w:szCs w:val="24"/>
        </w:rPr>
        <w:t xml:space="preserve">En estos espacios permite dialogo directo y responsable entre la entidad y los diferentes sectores de la comunidad y de las entidades presentes sobre la gestión del Hospital durante la vigencia 2023. En ese sentido, en estos </w:t>
      </w:r>
      <w:r w:rsidRPr="00FC0DBA">
        <w:rPr>
          <w:rFonts w:ascii="Arial" w:hAnsi="Arial" w:cs="Arial"/>
          <w:i/>
          <w:iCs/>
          <w:sz w:val="24"/>
          <w:szCs w:val="24"/>
        </w:rPr>
        <w:t>conversatorios</w:t>
      </w:r>
      <w:r w:rsidRPr="006A10C4">
        <w:rPr>
          <w:rFonts w:ascii="Arial" w:hAnsi="Arial" w:cs="Arial"/>
          <w:sz w:val="24"/>
          <w:szCs w:val="24"/>
        </w:rPr>
        <w:t xml:space="preserve"> se realizan previos al evento de Rendición de cuentas, los diferentes sectores de la sociedad aportan, preguntas, inquietudes y sugerencias a la E.S.E. Hospital San José del Guaviare. </w:t>
      </w:r>
    </w:p>
    <w:p w:rsidRPr="006A10C4" w:rsidR="00224807" w:rsidP="00224807" w:rsidRDefault="00C82BB9" w14:paraId="1E570022" w14:textId="77777777">
      <w:pPr>
        <w:spacing w:after="0"/>
        <w:jc w:val="both"/>
        <w:rPr>
          <w:rFonts w:ascii="Arial" w:hAnsi="Arial" w:cs="Arial"/>
          <w:sz w:val="24"/>
          <w:szCs w:val="24"/>
        </w:rPr>
      </w:pPr>
      <w:r w:rsidRPr="006A10C4">
        <w:rPr>
          <w:rFonts w:ascii="Arial" w:hAnsi="Arial" w:cs="Arial"/>
          <w:sz w:val="24"/>
          <w:szCs w:val="24"/>
        </w:rPr>
        <w:t>De igual forma, c</w:t>
      </w:r>
      <w:r w:rsidRPr="006A10C4" w:rsidR="00224807">
        <w:rPr>
          <w:rFonts w:ascii="Arial" w:hAnsi="Arial" w:cs="Arial"/>
          <w:sz w:val="24"/>
          <w:szCs w:val="24"/>
        </w:rPr>
        <w:t>on el fin de incentivar la participación ciudadana en la Audiencia Pública de Rendición de Cuentas</w:t>
      </w:r>
      <w:r w:rsidRPr="006A10C4" w:rsidR="000511F8">
        <w:rPr>
          <w:rFonts w:ascii="Arial" w:hAnsi="Arial" w:cs="Arial"/>
          <w:sz w:val="24"/>
          <w:szCs w:val="24"/>
        </w:rPr>
        <w:t xml:space="preserve"> se </w:t>
      </w:r>
      <w:r w:rsidRPr="006A10C4" w:rsidR="00224807">
        <w:rPr>
          <w:rFonts w:ascii="Arial" w:hAnsi="Arial" w:cs="Arial"/>
          <w:sz w:val="24"/>
          <w:szCs w:val="24"/>
        </w:rPr>
        <w:t xml:space="preserve">realizará la convocatoria correspondiente a través de los siguientes medios: </w:t>
      </w:r>
    </w:p>
    <w:p w:rsidRPr="006A10C4" w:rsidR="001455BF" w:rsidP="000D6A39" w:rsidRDefault="001455BF" w14:paraId="0AACDAD1" w14:textId="77777777">
      <w:pPr>
        <w:spacing w:after="0"/>
        <w:jc w:val="both"/>
        <w:rPr>
          <w:rFonts w:ascii="Arial" w:hAnsi="Arial" w:cs="Arial"/>
          <w:sz w:val="24"/>
          <w:szCs w:val="24"/>
        </w:rPr>
      </w:pPr>
      <w:r w:rsidRPr="006A10C4">
        <w:rPr>
          <w:rFonts w:ascii="Arial" w:hAnsi="Arial" w:cs="Arial"/>
          <w:sz w:val="24"/>
          <w:szCs w:val="24"/>
        </w:rPr>
        <w:t xml:space="preserve"> </w:t>
      </w:r>
    </w:p>
    <w:p w:rsidRPr="006A10C4" w:rsidR="00C82BB9" w:rsidP="00224807" w:rsidRDefault="002959F4" w14:paraId="24533BD3" w14:textId="77777777">
      <w:pPr>
        <w:pStyle w:val="Prrafodelista"/>
        <w:numPr>
          <w:ilvl w:val="0"/>
          <w:numId w:val="27"/>
        </w:numPr>
        <w:jc w:val="both"/>
        <w:rPr>
          <w:rFonts w:ascii="Arial" w:hAnsi="Arial"/>
        </w:rPr>
      </w:pPr>
      <w:r w:rsidRPr="006A10C4">
        <w:rPr>
          <w:rFonts w:ascii="Arial" w:hAnsi="Arial"/>
        </w:rPr>
        <w:t>Aviso en medio</w:t>
      </w:r>
      <w:r w:rsidRPr="006A10C4" w:rsidR="00C82BB9">
        <w:rPr>
          <w:rFonts w:ascii="Arial" w:hAnsi="Arial"/>
        </w:rPr>
        <w:t>s de comunicación</w:t>
      </w:r>
      <w:r w:rsidRPr="006A10C4" w:rsidR="001006CC">
        <w:rPr>
          <w:rFonts w:ascii="Arial" w:hAnsi="Arial"/>
        </w:rPr>
        <w:t xml:space="preserve">, </w:t>
      </w:r>
      <w:r w:rsidRPr="006A10C4" w:rsidR="008C149B">
        <w:rPr>
          <w:rFonts w:ascii="Arial" w:hAnsi="Arial"/>
        </w:rPr>
        <w:t xml:space="preserve">emisoras </w:t>
      </w:r>
      <w:r w:rsidRPr="006A10C4" w:rsidR="001006CC">
        <w:rPr>
          <w:rFonts w:ascii="Arial" w:hAnsi="Arial"/>
        </w:rPr>
        <w:t xml:space="preserve">locales, redes sociales (Facebook) y grupos de WhatsApp, publicación en el </w:t>
      </w:r>
      <w:proofErr w:type="spellStart"/>
      <w:r w:rsidRPr="006A10C4" w:rsidR="001006CC">
        <w:rPr>
          <w:rFonts w:ascii="Arial" w:hAnsi="Arial"/>
        </w:rPr>
        <w:t>micro-sitio</w:t>
      </w:r>
      <w:proofErr w:type="spellEnd"/>
      <w:r w:rsidRPr="006A10C4" w:rsidR="001006CC">
        <w:rPr>
          <w:rFonts w:ascii="Arial" w:hAnsi="Arial"/>
        </w:rPr>
        <w:t xml:space="preserve"> web de la página institucional, con invitación a la A</w:t>
      </w:r>
      <w:r w:rsidRPr="006A10C4" w:rsidR="00224807">
        <w:rPr>
          <w:rFonts w:ascii="Arial" w:hAnsi="Arial"/>
        </w:rPr>
        <w:t xml:space="preserve">udiencia pública virtual de rendición de </w:t>
      </w:r>
      <w:r w:rsidRPr="006A10C4" w:rsidR="001006CC">
        <w:rPr>
          <w:rFonts w:ascii="Arial" w:hAnsi="Arial"/>
        </w:rPr>
        <w:t xml:space="preserve">cuentas para que </w:t>
      </w:r>
      <w:r w:rsidRPr="006A10C4" w:rsidR="00A776CD">
        <w:rPr>
          <w:rFonts w:ascii="Arial" w:hAnsi="Arial"/>
        </w:rPr>
        <w:t>la ciudadanía en general pueda</w:t>
      </w:r>
      <w:r w:rsidRPr="006A10C4" w:rsidR="001006CC">
        <w:rPr>
          <w:rFonts w:ascii="Arial" w:hAnsi="Arial"/>
        </w:rPr>
        <w:t xml:space="preserve"> interactuar </w:t>
      </w:r>
      <w:r w:rsidRPr="006A10C4" w:rsidR="00224807">
        <w:rPr>
          <w:rFonts w:ascii="Arial" w:hAnsi="Arial"/>
        </w:rPr>
        <w:t xml:space="preserve">y consultar el Informe de Rendición de Cuentas. </w:t>
      </w:r>
    </w:p>
    <w:p w:rsidRPr="006A10C4" w:rsidR="00C82BB9" w:rsidP="00C82BB9" w:rsidRDefault="00C82BB9" w14:paraId="282AD476" w14:textId="77777777">
      <w:pPr>
        <w:pStyle w:val="Prrafodelista"/>
        <w:jc w:val="both"/>
        <w:rPr>
          <w:rFonts w:ascii="Arial" w:hAnsi="Arial"/>
        </w:rPr>
      </w:pPr>
    </w:p>
    <w:p w:rsidRPr="006A10C4" w:rsidR="000D6A39" w:rsidP="5D1D932F" w:rsidRDefault="000D6A39" w14:paraId="4F914493" w14:textId="01E09030">
      <w:pPr>
        <w:pStyle w:val="Prrafodelista"/>
        <w:numPr>
          <w:ilvl w:val="0"/>
          <w:numId w:val="27"/>
        </w:numPr>
        <w:jc w:val="both"/>
        <w:rPr>
          <w:noProof w:val="0"/>
          <w:lang w:val="es-ES"/>
        </w:rPr>
      </w:pPr>
      <w:r w:rsidRPr="23033BAD" w:rsidR="00224807">
        <w:rPr>
          <w:rFonts w:ascii="Arial" w:hAnsi="Arial"/>
        </w:rPr>
        <w:t xml:space="preserve"> Inscripción de preguntas y propuestas: Todos nuestros grupos de interés (entidades públicas, los usuarios estratégicos, la comunidad </w:t>
      </w:r>
      <w:r w:rsidRPr="23033BAD" w:rsidR="00224807">
        <w:rPr>
          <w:rFonts w:ascii="Arial" w:hAnsi="Arial"/>
        </w:rPr>
        <w:t xml:space="preserve">académica, las organizaciones de la sociedad civil y ciudadanos en general) que deseen formular preguntas </w:t>
      </w:r>
      <w:r w:rsidRPr="23033BAD" w:rsidR="001455BF">
        <w:rPr>
          <w:rFonts w:ascii="Arial" w:hAnsi="Arial"/>
        </w:rPr>
        <w:t>a la ESE Hospital San José del Guaviare</w:t>
      </w:r>
      <w:r w:rsidRPr="23033BAD" w:rsidR="00224807">
        <w:rPr>
          <w:rFonts w:ascii="Arial" w:hAnsi="Arial"/>
        </w:rPr>
        <w:t xml:space="preserve">, dentro del marco de la Rendición de Cuentas, pueden hacerlo a través </w:t>
      </w:r>
      <w:r w:rsidRPr="23033BAD" w:rsidR="00C522AF">
        <w:rPr>
          <w:rFonts w:ascii="Arial" w:hAnsi="Arial"/>
        </w:rPr>
        <w:t xml:space="preserve">del micrositio Web de la </w:t>
      </w:r>
      <w:r w:rsidRPr="23033BAD" w:rsidR="7781CDA5">
        <w:rPr>
          <w:rFonts w:ascii="Arial" w:hAnsi="Arial"/>
        </w:rPr>
        <w:t>entidad del 12</w:t>
      </w:r>
      <w:r w:rsidRPr="23033BAD" w:rsidR="000511F8">
        <w:rPr>
          <w:rFonts w:ascii="Arial" w:hAnsi="Arial"/>
        </w:rPr>
        <w:t xml:space="preserve"> al </w:t>
      </w:r>
      <w:r w:rsidRPr="23033BAD" w:rsidR="002234A9">
        <w:rPr>
          <w:rFonts w:ascii="Arial" w:hAnsi="Arial"/>
        </w:rPr>
        <w:t>20</w:t>
      </w:r>
      <w:r w:rsidRPr="23033BAD" w:rsidR="00224807">
        <w:rPr>
          <w:rFonts w:ascii="Arial" w:hAnsi="Arial"/>
        </w:rPr>
        <w:t xml:space="preserve"> de </w:t>
      </w:r>
      <w:r w:rsidRPr="23033BAD" w:rsidR="00C522AF">
        <w:rPr>
          <w:rFonts w:ascii="Arial" w:hAnsi="Arial"/>
        </w:rPr>
        <w:t>marzo</w:t>
      </w:r>
      <w:r w:rsidRPr="23033BAD" w:rsidR="00224807">
        <w:rPr>
          <w:rFonts w:ascii="Arial" w:hAnsi="Arial"/>
        </w:rPr>
        <w:t xml:space="preserve"> de </w:t>
      </w:r>
      <w:r w:rsidRPr="23033BAD" w:rsidR="000511F8">
        <w:rPr>
          <w:rFonts w:ascii="Arial" w:hAnsi="Arial"/>
        </w:rPr>
        <w:t>202</w:t>
      </w:r>
      <w:r w:rsidRPr="23033BAD" w:rsidR="00C522AF">
        <w:rPr>
          <w:rFonts w:ascii="Arial" w:hAnsi="Arial"/>
        </w:rPr>
        <w:t>4</w:t>
      </w:r>
      <w:r w:rsidRPr="23033BAD" w:rsidR="001455BF">
        <w:rPr>
          <w:rFonts w:ascii="Arial" w:hAnsi="Arial"/>
        </w:rPr>
        <w:t>, ingresando en la página</w:t>
      </w:r>
      <w:r w:rsidRPr="23033BAD" w:rsidR="7D827E06">
        <w:rPr>
          <w:rFonts w:ascii="Arial" w:hAnsi="Arial"/>
        </w:rPr>
        <w:t xml:space="preserve"> en el siguiente </w:t>
      </w:r>
      <w:r w:rsidRPr="23033BAD" w:rsidR="7D827E06">
        <w:rPr>
          <w:rFonts w:ascii="Arial" w:hAnsi="Arial"/>
        </w:rPr>
        <w:t>link</w:t>
      </w:r>
      <w:r w:rsidRPr="23033BAD" w:rsidR="7D827E06">
        <w:rPr>
          <w:rFonts w:ascii="Arial" w:hAnsi="Arial"/>
        </w:rPr>
        <w:t xml:space="preserve">: </w:t>
      </w:r>
      <w:hyperlink r:id="R28a14384cf884b0f">
        <w:r w:rsidRPr="23033BAD" w:rsidR="7D827E06">
          <w:rPr>
            <w:rStyle w:val="Hipervnculo"/>
            <w:noProof w:val="0"/>
            <w:lang w:val="es-ES"/>
          </w:rPr>
          <w:t>Rendicion de cuentas 2023 (esehospitalguaviare.gov.co)</w:t>
        </w:r>
      </w:hyperlink>
      <w:r w:rsidRPr="23033BAD" w:rsidR="7D827E06">
        <w:rPr>
          <w:noProof w:val="0"/>
          <w:lang w:val="es-ES"/>
        </w:rPr>
        <w:t xml:space="preserve"> </w:t>
      </w:r>
    </w:p>
    <w:p w:rsidRPr="006A10C4" w:rsidR="00224807" w:rsidP="00224807" w:rsidRDefault="00224807" w14:paraId="13009D90" w14:textId="77777777">
      <w:pPr>
        <w:pStyle w:val="Prrafodelista"/>
        <w:numPr>
          <w:ilvl w:val="0"/>
          <w:numId w:val="27"/>
        </w:numPr>
        <w:jc w:val="both"/>
        <w:rPr>
          <w:rFonts w:ascii="Arial" w:hAnsi="Arial"/>
        </w:rPr>
      </w:pPr>
      <w:r w:rsidRPr="006A10C4">
        <w:rPr>
          <w:rFonts w:ascii="Arial" w:hAnsi="Arial"/>
        </w:rPr>
        <w:t xml:space="preserve"> Quienes se encuentren interesados en presentar observaciones o sugerencias el día de la Audiencia Pública, pueden realizarlo teniendo en cuenta que las inquietudes y preguntas que por su complejidad o falta de tiempo, no </w:t>
      </w:r>
      <w:r w:rsidRPr="006A10C4" w:rsidR="000511F8">
        <w:rPr>
          <w:rFonts w:ascii="Arial" w:hAnsi="Arial"/>
        </w:rPr>
        <w:t>p</w:t>
      </w:r>
      <w:r w:rsidRPr="006A10C4">
        <w:rPr>
          <w:rFonts w:ascii="Arial" w:hAnsi="Arial"/>
        </w:rPr>
        <w:t>uedan ser</w:t>
      </w:r>
      <w:r w:rsidRPr="006A10C4" w:rsidR="000511F8">
        <w:rPr>
          <w:rFonts w:ascii="Arial" w:hAnsi="Arial"/>
        </w:rPr>
        <w:t xml:space="preserve"> resueltas durante la audiencia</w:t>
      </w:r>
      <w:r w:rsidRPr="006A10C4">
        <w:rPr>
          <w:rFonts w:ascii="Arial" w:hAnsi="Arial"/>
        </w:rPr>
        <w:t xml:space="preserve"> se responderán en los términos </w:t>
      </w:r>
      <w:r w:rsidRPr="006A10C4" w:rsidR="000511F8">
        <w:rPr>
          <w:rFonts w:ascii="Arial" w:hAnsi="Arial"/>
        </w:rPr>
        <w:t>previstos</w:t>
      </w:r>
      <w:r w:rsidRPr="006A10C4" w:rsidR="002959F4">
        <w:rPr>
          <w:rFonts w:ascii="Arial" w:hAnsi="Arial"/>
        </w:rPr>
        <w:t xml:space="preserve">; </w:t>
      </w:r>
      <w:r w:rsidRPr="006A10C4" w:rsidR="000511F8">
        <w:rPr>
          <w:rFonts w:ascii="Arial" w:hAnsi="Arial"/>
        </w:rPr>
        <w:t>para</w:t>
      </w:r>
      <w:r w:rsidRPr="006A10C4">
        <w:rPr>
          <w:rFonts w:ascii="Arial" w:hAnsi="Arial"/>
        </w:rPr>
        <w:t xml:space="preserve"> los derechos de petición a través de la dirección electrónica indicada en la pregunta, si es el caso. </w:t>
      </w:r>
    </w:p>
    <w:p w:rsidRPr="006A10C4" w:rsidR="009906F0" w:rsidP="009906F0" w:rsidRDefault="009906F0" w14:paraId="19A94ED8" w14:textId="77777777">
      <w:pPr>
        <w:pStyle w:val="Prrafodelista"/>
        <w:rPr>
          <w:rFonts w:ascii="Arial" w:hAnsi="Arial"/>
        </w:rPr>
      </w:pPr>
    </w:p>
    <w:p w:rsidRPr="006A10C4" w:rsidR="009906F0" w:rsidP="009906F0" w:rsidRDefault="009906F0" w14:paraId="0F426A6C" w14:textId="77777777">
      <w:pPr>
        <w:pStyle w:val="Prrafodelista"/>
        <w:jc w:val="both"/>
        <w:rPr>
          <w:rFonts w:ascii="Arial" w:hAnsi="Arial"/>
        </w:rPr>
      </w:pPr>
    </w:p>
    <w:p w:rsidRPr="006A10C4" w:rsidR="001455BF" w:rsidP="009906F0" w:rsidRDefault="009906F0" w14:paraId="01F95C52" w14:textId="77777777">
      <w:pPr>
        <w:pStyle w:val="Prrafodelista"/>
        <w:numPr>
          <w:ilvl w:val="1"/>
          <w:numId w:val="21"/>
        </w:numPr>
        <w:jc w:val="both"/>
        <w:rPr>
          <w:rFonts w:ascii="Arial" w:hAnsi="Arial"/>
          <w:b/>
        </w:rPr>
      </w:pPr>
      <w:r w:rsidRPr="006A10C4">
        <w:rPr>
          <w:rFonts w:ascii="Arial" w:hAnsi="Arial"/>
          <w:b/>
        </w:rPr>
        <w:t>Audiencia Pública de Rendición de Cuentas.</w:t>
      </w:r>
    </w:p>
    <w:p w:rsidRPr="006A10C4" w:rsidR="00C41FAA" w:rsidP="00C41FAA" w:rsidRDefault="00C41FAA" w14:paraId="56577A46" w14:textId="77777777">
      <w:pPr>
        <w:spacing w:after="0"/>
        <w:ind w:left="360"/>
        <w:jc w:val="both"/>
        <w:rPr>
          <w:rFonts w:ascii="Arial" w:hAnsi="Arial" w:cs="Arial"/>
          <w:b/>
          <w:sz w:val="24"/>
          <w:szCs w:val="24"/>
        </w:rPr>
      </w:pPr>
    </w:p>
    <w:p w:rsidRPr="006A10C4" w:rsidR="00C41FAA" w:rsidP="00C41FAA" w:rsidRDefault="00C41FAA" w14:paraId="74FAAA04" w14:textId="77777777">
      <w:pPr>
        <w:ind w:left="360"/>
        <w:jc w:val="both"/>
        <w:rPr>
          <w:rFonts w:ascii="Arial" w:hAnsi="Arial" w:cs="Arial"/>
          <w:sz w:val="24"/>
          <w:szCs w:val="24"/>
        </w:rPr>
      </w:pPr>
      <w:r w:rsidRPr="006A10C4">
        <w:rPr>
          <w:rFonts w:ascii="Arial" w:hAnsi="Arial" w:cs="Arial"/>
          <w:sz w:val="24"/>
          <w:szCs w:val="24"/>
        </w:rPr>
        <w:t xml:space="preserve">En ese apartado se detallan las acciones en el desarrollo de la Audiencia Publica Rendición Cuentas. </w:t>
      </w:r>
    </w:p>
    <w:p w:rsidRPr="00C522AF" w:rsidR="00C41FAA" w:rsidP="00C522AF" w:rsidRDefault="00C41FAA" w14:paraId="4F596373" w14:textId="77777777">
      <w:pPr>
        <w:jc w:val="both"/>
        <w:rPr>
          <w:rFonts w:ascii="Arial" w:hAnsi="Arial"/>
        </w:rPr>
      </w:pPr>
      <w:r w:rsidRPr="00C522AF">
        <w:rPr>
          <w:rFonts w:ascii="Arial" w:hAnsi="Arial"/>
          <w:b/>
        </w:rPr>
        <w:t>Definición del Protocolo de la Audiencia:</w:t>
      </w:r>
    </w:p>
    <w:p w:rsidRPr="006A10C4" w:rsidR="00C41FAA" w:rsidP="00C41FAA" w:rsidRDefault="00C41FAA" w14:paraId="33490054" w14:textId="77777777">
      <w:pPr>
        <w:pStyle w:val="Prrafodelista"/>
        <w:numPr>
          <w:ilvl w:val="0"/>
          <w:numId w:val="17"/>
        </w:numPr>
        <w:spacing w:after="160" w:line="259" w:lineRule="auto"/>
        <w:jc w:val="both"/>
        <w:rPr>
          <w:rFonts w:ascii="Arial" w:hAnsi="Arial" w:eastAsiaTheme="minorHAnsi"/>
          <w:lang w:val="es-CO" w:eastAsia="en-US"/>
        </w:rPr>
      </w:pPr>
      <w:r w:rsidRPr="006A10C4">
        <w:rPr>
          <w:rFonts w:ascii="Arial" w:hAnsi="Arial" w:eastAsiaTheme="minorHAnsi"/>
          <w:lang w:val="es-CO" w:eastAsia="en-US"/>
        </w:rPr>
        <w:t>Presentación y Bienvenida</w:t>
      </w:r>
    </w:p>
    <w:p w:rsidRPr="006A10C4" w:rsidR="00C41FAA" w:rsidP="00C41FAA" w:rsidRDefault="00C41FAA" w14:paraId="129E7048" w14:textId="77777777">
      <w:pPr>
        <w:pStyle w:val="Prrafodelista"/>
        <w:numPr>
          <w:ilvl w:val="0"/>
          <w:numId w:val="17"/>
        </w:numPr>
        <w:spacing w:after="160" w:line="259" w:lineRule="auto"/>
        <w:jc w:val="both"/>
        <w:rPr>
          <w:rFonts w:ascii="Arial" w:hAnsi="Arial" w:eastAsiaTheme="minorHAnsi"/>
          <w:lang w:val="es-CO" w:eastAsia="en-US"/>
        </w:rPr>
      </w:pPr>
      <w:r w:rsidRPr="006A10C4">
        <w:rPr>
          <w:rFonts w:ascii="Arial" w:hAnsi="Arial" w:eastAsiaTheme="minorHAnsi"/>
          <w:lang w:val="es-CO" w:eastAsia="en-US"/>
        </w:rPr>
        <w:t>Himnos</w:t>
      </w:r>
    </w:p>
    <w:p w:rsidRPr="006A10C4" w:rsidR="00C41FAA" w:rsidP="00C41FAA" w:rsidRDefault="00C41FAA" w14:paraId="634644DC" w14:textId="77777777">
      <w:pPr>
        <w:pStyle w:val="Prrafodelista"/>
        <w:numPr>
          <w:ilvl w:val="0"/>
          <w:numId w:val="17"/>
        </w:numPr>
        <w:spacing w:after="160" w:line="259" w:lineRule="auto"/>
        <w:jc w:val="both"/>
        <w:rPr>
          <w:rFonts w:ascii="Arial" w:hAnsi="Arial" w:eastAsiaTheme="minorHAnsi"/>
          <w:lang w:val="es-CO" w:eastAsia="en-US"/>
        </w:rPr>
      </w:pPr>
      <w:r w:rsidRPr="006A10C4">
        <w:rPr>
          <w:rFonts w:ascii="Arial" w:hAnsi="Arial" w:eastAsiaTheme="minorHAnsi"/>
          <w:lang w:val="es-CO" w:eastAsia="en-US"/>
        </w:rPr>
        <w:t>Palabras de la Gerente</w:t>
      </w:r>
    </w:p>
    <w:p w:rsidRPr="006A10C4" w:rsidR="00C41FAA" w:rsidP="00C41FAA" w:rsidRDefault="00C41FAA" w14:paraId="19CC896F" w14:textId="77777777">
      <w:pPr>
        <w:pStyle w:val="Prrafodelista"/>
        <w:numPr>
          <w:ilvl w:val="0"/>
          <w:numId w:val="17"/>
        </w:numPr>
        <w:spacing w:after="160" w:line="259" w:lineRule="auto"/>
        <w:jc w:val="both"/>
        <w:rPr>
          <w:rFonts w:ascii="Arial" w:hAnsi="Arial" w:eastAsiaTheme="minorHAnsi"/>
          <w:lang w:val="es-CO" w:eastAsia="en-US"/>
        </w:rPr>
      </w:pPr>
      <w:r w:rsidRPr="006A10C4">
        <w:rPr>
          <w:rFonts w:ascii="Arial" w:hAnsi="Arial" w:eastAsiaTheme="minorHAnsi"/>
          <w:lang w:val="es-CO" w:eastAsia="en-US"/>
        </w:rPr>
        <w:t>Explicación de la dinámica de la audiencia</w:t>
      </w:r>
    </w:p>
    <w:p w:rsidRPr="006A10C4" w:rsidR="00C41FAA" w:rsidP="00C41FAA" w:rsidRDefault="00C41FAA" w14:paraId="56C1352C" w14:textId="77777777">
      <w:pPr>
        <w:pStyle w:val="Prrafodelista"/>
        <w:numPr>
          <w:ilvl w:val="0"/>
          <w:numId w:val="17"/>
        </w:numPr>
        <w:spacing w:after="160" w:line="259" w:lineRule="auto"/>
        <w:jc w:val="both"/>
        <w:rPr>
          <w:rFonts w:ascii="Arial" w:hAnsi="Arial" w:eastAsiaTheme="minorHAnsi"/>
          <w:lang w:val="es-CO" w:eastAsia="en-US"/>
        </w:rPr>
      </w:pPr>
      <w:r w:rsidRPr="006A10C4">
        <w:rPr>
          <w:rFonts w:ascii="Arial" w:hAnsi="Arial" w:eastAsiaTheme="minorHAnsi"/>
          <w:lang w:val="es-CO" w:eastAsia="en-US"/>
        </w:rPr>
        <w:t>Presentación del Informe de Rendición de Cuentas conforme a las temáticas de mayor interés (estas temáticas fueron seleccionadas a través de una encuesta de respuesta múltiple en la cual la comunidad podía seleccionar los temas a tratar).</w:t>
      </w:r>
    </w:p>
    <w:p w:rsidRPr="006A10C4" w:rsidR="00C41FAA" w:rsidP="00C41FAA" w:rsidRDefault="00C41FAA" w14:paraId="4D21CE9F" w14:textId="77777777">
      <w:pPr>
        <w:pStyle w:val="Prrafodelista"/>
        <w:numPr>
          <w:ilvl w:val="0"/>
          <w:numId w:val="17"/>
        </w:numPr>
        <w:spacing w:after="160" w:line="259" w:lineRule="auto"/>
        <w:jc w:val="both"/>
        <w:rPr>
          <w:rFonts w:ascii="Arial" w:hAnsi="Arial" w:eastAsiaTheme="minorHAnsi"/>
          <w:lang w:val="es-CO" w:eastAsia="en-US"/>
        </w:rPr>
      </w:pPr>
      <w:r w:rsidRPr="006A10C4">
        <w:rPr>
          <w:rFonts w:ascii="Arial" w:hAnsi="Arial" w:eastAsiaTheme="minorHAnsi"/>
          <w:lang w:val="es-CO" w:eastAsia="en-US"/>
        </w:rPr>
        <w:t>Espacio de participación de la comunidad en la formulación de preguntas que se darán respuesta a medida que se leen de las diferentes fuentes de recolección (Talleres, buzón de preguntas, micro sito web y chat interactivo)</w:t>
      </w:r>
    </w:p>
    <w:p w:rsidRPr="006A10C4" w:rsidR="00C41FAA" w:rsidP="00C41FAA" w:rsidRDefault="00C41FAA" w14:paraId="25008A59" w14:textId="77777777">
      <w:pPr>
        <w:pStyle w:val="Prrafodelista"/>
        <w:ind w:left="1080"/>
        <w:jc w:val="both"/>
        <w:rPr>
          <w:rFonts w:ascii="Arial" w:hAnsi="Arial"/>
        </w:rPr>
      </w:pPr>
    </w:p>
    <w:p w:rsidRPr="006A10C4" w:rsidR="00C41FAA" w:rsidP="00C41FAA" w:rsidRDefault="00C41FAA" w14:paraId="20C830FB" w14:textId="77777777">
      <w:pPr>
        <w:pStyle w:val="Prrafodelista"/>
        <w:numPr>
          <w:ilvl w:val="0"/>
          <w:numId w:val="28"/>
        </w:numPr>
        <w:jc w:val="both"/>
        <w:rPr>
          <w:rFonts w:ascii="Arial" w:hAnsi="Arial"/>
          <w:b/>
        </w:rPr>
      </w:pPr>
      <w:r w:rsidRPr="006A10C4">
        <w:rPr>
          <w:rFonts w:ascii="Arial" w:hAnsi="Arial"/>
          <w:b/>
        </w:rPr>
        <w:t xml:space="preserve">Presentación de Avances de Plan de Gestión de la E.S.E. HOSPITAL SAN JOSE DEL GUAVIARE </w:t>
      </w:r>
    </w:p>
    <w:p w:rsidRPr="006A10C4" w:rsidR="009906F0" w:rsidP="00C41FAA" w:rsidRDefault="009906F0" w14:paraId="3B0BCCF3" w14:textId="77777777">
      <w:pPr>
        <w:spacing w:after="0"/>
        <w:jc w:val="both"/>
        <w:rPr>
          <w:rFonts w:ascii="Arial" w:hAnsi="Arial" w:cs="Arial"/>
          <w:b/>
          <w:sz w:val="24"/>
          <w:szCs w:val="24"/>
        </w:rPr>
      </w:pPr>
    </w:p>
    <w:p w:rsidRPr="006A10C4" w:rsidR="009906F0" w:rsidP="009906F0" w:rsidRDefault="00C41FAA" w14:paraId="4EC24FDB" w14:textId="77777777">
      <w:pPr>
        <w:jc w:val="both"/>
        <w:rPr>
          <w:rFonts w:ascii="Arial" w:hAnsi="Arial" w:cs="Arial"/>
          <w:sz w:val="24"/>
          <w:szCs w:val="24"/>
        </w:rPr>
      </w:pPr>
      <w:r w:rsidRPr="006A10C4">
        <w:rPr>
          <w:rFonts w:ascii="Arial" w:hAnsi="Arial" w:cs="Arial"/>
          <w:sz w:val="24"/>
          <w:szCs w:val="24"/>
        </w:rPr>
        <w:t>En este espacio, se realiza la presentación del informe de gestión de una forma dinámica, gráfico y fácil de entender con lenguaje claro dirigido a comunidades de todos los niveles educativos y/o con barreras en la comunicación, debe contener información relevante que dé a conocer la gestión de la entidad, los logros y los retos que enfrenta para llevar a cabo los compromisos asumidos con la comunidad.</w:t>
      </w:r>
    </w:p>
    <w:p w:rsidRPr="00C41FAA" w:rsidR="00C41FAA" w:rsidP="00C41FAA" w:rsidRDefault="00C41FAA" w14:paraId="0F7E6CA3" w14:textId="77777777">
      <w:pPr>
        <w:pStyle w:val="Prrafodelista"/>
        <w:numPr>
          <w:ilvl w:val="0"/>
          <w:numId w:val="28"/>
        </w:numPr>
        <w:jc w:val="both"/>
        <w:rPr>
          <w:rFonts w:ascii="Arial" w:hAnsi="Arial"/>
          <w:b/>
        </w:rPr>
      </w:pPr>
      <w:r w:rsidRPr="006A10C4">
        <w:rPr>
          <w:rFonts w:ascii="Arial" w:hAnsi="Arial"/>
          <w:b/>
        </w:rPr>
        <w:lastRenderedPageBreak/>
        <w:t>Participación de la Comunidad Durante la jornada de Rendición de Cuentas</w:t>
      </w:r>
    </w:p>
    <w:p w:rsidRPr="006A10C4" w:rsidR="00C41FAA" w:rsidP="00C41FAA" w:rsidRDefault="00C41FAA" w14:paraId="001A6829" w14:textId="77777777" w14:noSpellErr="1">
      <w:pPr>
        <w:spacing w:after="0"/>
        <w:jc w:val="both"/>
        <w:rPr>
          <w:rFonts w:ascii="Arial" w:hAnsi="Arial" w:cs="Arial"/>
          <w:sz w:val="24"/>
          <w:szCs w:val="24"/>
          <w:lang w:val="es-ES"/>
        </w:rPr>
      </w:pPr>
    </w:p>
    <w:p w:rsidRPr="006A10C4" w:rsidR="009906F0" w:rsidP="006A10C4" w:rsidRDefault="00C41FAA" w14:paraId="101A9030" w14:textId="26DB3146">
      <w:pPr>
        <w:jc w:val="both"/>
        <w:rPr>
          <w:rFonts w:ascii="Arial" w:hAnsi="Arial" w:cs="Arial"/>
          <w:sz w:val="24"/>
          <w:szCs w:val="24"/>
          <w:lang w:val="es-ES"/>
        </w:rPr>
      </w:pPr>
      <w:r w:rsidRPr="5D1D932F" w:rsidR="4D8172AE">
        <w:rPr>
          <w:rFonts w:ascii="Arial" w:hAnsi="Arial" w:cs="Arial"/>
          <w:sz w:val="24"/>
          <w:szCs w:val="24"/>
          <w:lang w:val="es-ES"/>
        </w:rPr>
        <w:t>Después de la presentación del Informe de Gestión, se concederá un espacio de tiempo en el que las organizaciones sociales y/o ciudadanía podrán hacer sus preguntas diligenciando el formato de formulación de preguntas u observaciones.</w:t>
      </w:r>
      <w:r w:rsidRPr="5D1D932F" w:rsidR="00C41FAA">
        <w:rPr>
          <w:rFonts w:ascii="Arial" w:hAnsi="Arial" w:cs="Arial"/>
          <w:sz w:val="24"/>
          <w:szCs w:val="24"/>
          <w:lang w:val="es-ES"/>
        </w:rPr>
        <w:t xml:space="preserve"> </w:t>
      </w:r>
      <w:bookmarkStart w:name="_Int_dcOzkTkq" w:id="593055103"/>
      <w:r w:rsidRPr="5D1D932F" w:rsidR="51ECAA02">
        <w:rPr>
          <w:rFonts w:ascii="Arial" w:hAnsi="Arial" w:cs="Arial"/>
          <w:sz w:val="24"/>
          <w:szCs w:val="24"/>
          <w:lang w:val="es-ES"/>
        </w:rPr>
        <w:t xml:space="preserve">Se </w:t>
      </w:r>
      <w:r w:rsidRPr="5D1D932F" w:rsidR="6744378F">
        <w:rPr>
          <w:rFonts w:ascii="Arial" w:hAnsi="Arial" w:cs="Arial"/>
          <w:sz w:val="24"/>
          <w:szCs w:val="24"/>
          <w:lang w:val="es-ES"/>
        </w:rPr>
        <w:t>habilitará</w:t>
      </w:r>
      <w:r w:rsidRPr="5D1D932F" w:rsidR="51ECAA02">
        <w:rPr>
          <w:rFonts w:ascii="Arial" w:hAnsi="Arial" w:cs="Arial"/>
          <w:sz w:val="24"/>
          <w:szCs w:val="24"/>
          <w:lang w:val="es-ES"/>
        </w:rPr>
        <w:t xml:space="preserve"> un </w:t>
      </w:r>
      <w:r w:rsidRPr="5D1D932F" w:rsidR="6AAA42A6">
        <w:rPr>
          <w:rFonts w:ascii="Arial" w:hAnsi="Arial" w:cs="Arial"/>
          <w:sz w:val="24"/>
          <w:szCs w:val="24"/>
          <w:lang w:val="es-ES"/>
        </w:rPr>
        <w:t>espacio</w:t>
      </w:r>
      <w:r w:rsidRPr="5D1D932F" w:rsidR="51ECAA02">
        <w:rPr>
          <w:rFonts w:ascii="Arial" w:hAnsi="Arial" w:cs="Arial"/>
          <w:sz w:val="24"/>
          <w:szCs w:val="24"/>
          <w:lang w:val="es-ES"/>
        </w:rPr>
        <w:t xml:space="preserve"> de cuarenta (40) minut</w:t>
      </w:r>
      <w:r w:rsidRPr="5D1D932F" w:rsidR="10264F7B">
        <w:rPr>
          <w:rFonts w:ascii="Arial" w:hAnsi="Arial" w:cs="Arial"/>
          <w:sz w:val="24"/>
          <w:szCs w:val="24"/>
          <w:lang w:val="es-ES"/>
        </w:rPr>
        <w:t>os de</w:t>
      </w:r>
      <w:r w:rsidRPr="5D1D932F" w:rsidR="51ECAA02">
        <w:rPr>
          <w:rFonts w:ascii="Arial" w:hAnsi="Arial" w:cs="Arial"/>
          <w:sz w:val="24"/>
          <w:szCs w:val="24"/>
          <w:lang w:val="es-ES"/>
        </w:rPr>
        <w:t xml:space="preserve"> intervención de la comunidad, en </w:t>
      </w:r>
      <w:r w:rsidRPr="5D1D932F" w:rsidR="51ECAA02">
        <w:rPr>
          <w:rFonts w:ascii="Arial" w:hAnsi="Arial" w:cs="Arial"/>
          <w:sz w:val="24"/>
          <w:szCs w:val="24"/>
          <w:lang w:val="es-ES"/>
        </w:rPr>
        <w:t xml:space="preserve">caso </w:t>
      </w:r>
      <w:r w:rsidRPr="5D1D932F" w:rsidR="39D25D07">
        <w:rPr>
          <w:rFonts w:ascii="Arial" w:hAnsi="Arial" w:cs="Arial"/>
          <w:sz w:val="24"/>
          <w:szCs w:val="24"/>
          <w:lang w:val="es-ES"/>
        </w:rPr>
        <w:t xml:space="preserve">de que las dudas, inquietudes y/o sugerencias no sean resultadas durante el espacio de participación, </w:t>
      </w:r>
      <w:r w:rsidRPr="5D1D932F" w:rsidR="72318FB0">
        <w:rPr>
          <w:rFonts w:ascii="Arial" w:hAnsi="Arial" w:cs="Arial"/>
          <w:sz w:val="24"/>
          <w:szCs w:val="24"/>
          <w:lang w:val="es-ES"/>
        </w:rPr>
        <w:t>l</w:t>
      </w:r>
      <w:r w:rsidRPr="5D1D932F" w:rsidR="39D25D07">
        <w:rPr>
          <w:rFonts w:ascii="Arial" w:hAnsi="Arial" w:cs="Arial"/>
          <w:sz w:val="24"/>
          <w:szCs w:val="24"/>
          <w:lang w:val="es-ES"/>
        </w:rPr>
        <w:t>as</w:t>
      </w:r>
      <w:r w:rsidRPr="5D1D932F" w:rsidR="51ECAA02">
        <w:rPr>
          <w:rFonts w:ascii="Arial" w:hAnsi="Arial" w:cs="Arial"/>
          <w:sz w:val="24"/>
          <w:szCs w:val="24"/>
          <w:lang w:val="es-ES"/>
        </w:rPr>
        <w:t xml:space="preserve"> </w:t>
      </w:r>
      <w:r w:rsidRPr="5D1D932F" w:rsidR="72318FB0">
        <w:rPr>
          <w:rFonts w:ascii="Arial" w:hAnsi="Arial" w:cs="Arial"/>
          <w:sz w:val="24"/>
          <w:szCs w:val="24"/>
          <w:lang w:val="es-ES"/>
        </w:rPr>
        <w:t xml:space="preserve">respuestas a estas </w:t>
      </w:r>
      <w:r w:rsidRPr="5D1D932F" w:rsidR="719D7467">
        <w:rPr>
          <w:rFonts w:ascii="Arial" w:hAnsi="Arial" w:cs="Arial"/>
          <w:sz w:val="24"/>
          <w:szCs w:val="24"/>
          <w:lang w:val="es-ES"/>
        </w:rPr>
        <w:t xml:space="preserve">preguntas </w:t>
      </w:r>
      <w:r w:rsidRPr="5D1D932F" w:rsidR="006A10C4">
        <w:rPr>
          <w:rFonts w:ascii="Arial" w:hAnsi="Arial" w:cs="Arial"/>
          <w:sz w:val="24"/>
          <w:szCs w:val="24"/>
          <w:lang w:val="es-ES"/>
        </w:rPr>
        <w:t>serán enviadas durante los primeros quince (15) días hábiles posterior al evento.</w:t>
      </w:r>
      <w:bookmarkEnd w:id="593055103"/>
    </w:p>
    <w:p w:rsidRPr="006A10C4" w:rsidR="006A10C4" w:rsidP="5D1D932F" w:rsidRDefault="006A10C4" w14:paraId="661A4A1E" w14:textId="203BE88B">
      <w:pPr>
        <w:pStyle w:val="Normal"/>
        <w:jc w:val="both"/>
        <w:rPr>
          <w:rFonts w:ascii="Arial" w:hAnsi="Arial" w:cs="Arial"/>
          <w:sz w:val="24"/>
          <w:szCs w:val="24"/>
          <w:lang w:val="es-ES"/>
        </w:rPr>
      </w:pPr>
      <w:r w:rsidRPr="5D1D932F" w:rsidR="588B22DC">
        <w:rPr>
          <w:rFonts w:ascii="Arial" w:hAnsi="Arial" w:cs="Arial"/>
          <w:sz w:val="24"/>
          <w:szCs w:val="24"/>
          <w:lang w:val="es-ES"/>
        </w:rPr>
        <w:t xml:space="preserve">De igual forma, mediante los canales dispuestos por el Hospital, que se consolidarán para responder en quince días hábiles; estas respuestas se publicarán en las memorias de la jornada que publicara después en la página web, en el enlace web Rendición de </w:t>
      </w:r>
      <w:r w:rsidRPr="5D1D932F" w:rsidR="588B22DC">
        <w:rPr>
          <w:rFonts w:ascii="Arial" w:hAnsi="Arial" w:cs="Arial"/>
          <w:sz w:val="24"/>
          <w:szCs w:val="24"/>
          <w:lang w:val="es-ES"/>
        </w:rPr>
        <w:t xml:space="preserve">Cuentas </w:t>
      </w:r>
      <w:hyperlink r:id="Rde130748b924411e">
        <w:r w:rsidRPr="5D1D932F" w:rsidR="588B22DC">
          <w:rPr>
            <w:rStyle w:val="Hipervnculo"/>
            <w:rFonts w:ascii="Arial" w:hAnsi="Arial" w:eastAsia="Arial" w:cs="Arial"/>
            <w:noProof w:val="0"/>
            <w:sz w:val="24"/>
            <w:szCs w:val="24"/>
            <w:lang w:val="es-ES"/>
          </w:rPr>
          <w:t>Rendicion de cuentas 2023 (esehospitalguaviare.gov.co)</w:t>
        </w:r>
      </w:hyperlink>
      <w:r w:rsidRPr="5D1D932F" w:rsidR="588B22DC">
        <w:rPr>
          <w:rFonts w:ascii="Arial" w:hAnsi="Arial" w:cs="Arial"/>
          <w:sz w:val="24"/>
          <w:szCs w:val="24"/>
          <w:lang w:val="es-ES"/>
        </w:rPr>
        <w:t>.</w:t>
      </w:r>
    </w:p>
    <w:p w:rsidRPr="006A10C4" w:rsidR="006A10C4" w:rsidP="00C41FAA" w:rsidRDefault="006A10C4" w14:paraId="199A5073" w14:textId="77777777">
      <w:pPr>
        <w:jc w:val="both"/>
        <w:rPr>
          <w:rFonts w:ascii="Arial" w:hAnsi="Arial" w:cs="Arial"/>
          <w:sz w:val="24"/>
          <w:szCs w:val="24"/>
        </w:rPr>
      </w:pPr>
      <w:r w:rsidRPr="006A10C4">
        <w:rPr>
          <w:rFonts w:ascii="Arial" w:hAnsi="Arial" w:cs="Arial"/>
          <w:sz w:val="24"/>
          <w:szCs w:val="24"/>
        </w:rPr>
        <w:t>Dentro los m</w:t>
      </w:r>
      <w:r w:rsidRPr="006A10C4" w:rsidR="00C41FAA">
        <w:rPr>
          <w:rFonts w:ascii="Arial" w:hAnsi="Arial" w:cs="Arial"/>
          <w:sz w:val="24"/>
          <w:szCs w:val="24"/>
        </w:rPr>
        <w:t>ecanismos definidos para la Intervención en la Audiencia de Rendición de cuentas</w:t>
      </w:r>
      <w:r w:rsidRPr="006A10C4">
        <w:rPr>
          <w:rFonts w:ascii="Arial" w:hAnsi="Arial" w:cs="Arial"/>
          <w:sz w:val="24"/>
          <w:szCs w:val="24"/>
        </w:rPr>
        <w:t xml:space="preserve"> con el objetivo un mecanismo en doble vía, donde las partes interesadas tengan verdaderos espacios de diálogo con la entidad y que este espacio sea de forma armónica y organizada se han habilitado los siguientes medios para solicitar un espacio de intervención:</w:t>
      </w:r>
    </w:p>
    <w:p w:rsidRPr="00C856EF" w:rsidR="006A10C4" w:rsidP="5D1D932F" w:rsidRDefault="006A10C4" w14:paraId="500D18E1" w14:textId="2D7CF557">
      <w:pPr>
        <w:pStyle w:val="Prrafodelista"/>
        <w:numPr>
          <w:ilvl w:val="0"/>
          <w:numId w:val="27"/>
        </w:numPr>
        <w:jc w:val="both"/>
        <w:rPr>
          <w:rFonts w:ascii="Arial" w:hAnsi="Arial"/>
        </w:rPr>
      </w:pPr>
      <w:r w:rsidRPr="5D1D932F" w:rsidR="006A10C4">
        <w:rPr>
          <w:rFonts w:ascii="Arial" w:hAnsi="Arial"/>
        </w:rPr>
        <w:t xml:space="preserve">Inscripción de preguntas y propuestas: Todos nuestros grupos de interés </w:t>
      </w:r>
      <w:r w:rsidRPr="5D1D932F" w:rsidR="006A10C4">
        <w:rPr>
          <w:rFonts w:ascii="Arial" w:hAnsi="Arial"/>
        </w:rPr>
        <w:t xml:space="preserve">(entidades públicas, los usuarios estratégicos, la comunidad académica, las organizaciones de la sociedad civil y ciudadanos en general) que deseen formular preguntas a la ESE Hospital San José del Guaviare, dentro del marco de la Rendición de Cuentas, pueden hacerlo a través de correo electrónico, a la dirección </w:t>
      </w:r>
      <w:hyperlink r:id="R55322312874b47ba">
        <w:r w:rsidRPr="5D1D932F" w:rsidR="006A10C4">
          <w:rPr>
            <w:rStyle w:val="Hipervnculo"/>
            <w:rFonts w:ascii="Arial" w:hAnsi="Arial"/>
          </w:rPr>
          <w:t>gbenlinea@esehospitalguaviare.gov.co</w:t>
        </w:r>
      </w:hyperlink>
      <w:r w:rsidRPr="5D1D932F" w:rsidR="006A10C4">
        <w:rPr>
          <w:rFonts w:ascii="Arial" w:hAnsi="Arial"/>
        </w:rPr>
        <w:t xml:space="preserve">  del 1</w:t>
      </w:r>
      <w:r w:rsidRPr="5D1D932F" w:rsidR="234D6220">
        <w:rPr>
          <w:rFonts w:ascii="Arial" w:hAnsi="Arial"/>
        </w:rPr>
        <w:t>2</w:t>
      </w:r>
      <w:r w:rsidRPr="5D1D932F" w:rsidR="006A10C4">
        <w:rPr>
          <w:rFonts w:ascii="Arial" w:hAnsi="Arial"/>
        </w:rPr>
        <w:t xml:space="preserve"> al </w:t>
      </w:r>
      <w:r w:rsidRPr="5D1D932F" w:rsidR="5117FEAE">
        <w:rPr>
          <w:rFonts w:ascii="Arial" w:hAnsi="Arial"/>
        </w:rPr>
        <w:t>20</w:t>
      </w:r>
      <w:r w:rsidRPr="5D1D932F" w:rsidR="006A10C4">
        <w:rPr>
          <w:rFonts w:ascii="Arial" w:hAnsi="Arial"/>
        </w:rPr>
        <w:t xml:space="preserve"> de </w:t>
      </w:r>
      <w:r w:rsidRPr="5D1D932F" w:rsidR="47B1DAED">
        <w:rPr>
          <w:rFonts w:ascii="Arial" w:hAnsi="Arial"/>
        </w:rPr>
        <w:t>Marzo</w:t>
      </w:r>
      <w:r w:rsidRPr="5D1D932F" w:rsidR="006A10C4">
        <w:rPr>
          <w:rFonts w:ascii="Arial" w:hAnsi="Arial"/>
        </w:rPr>
        <w:t xml:space="preserve"> de 202</w:t>
      </w:r>
      <w:r w:rsidRPr="5D1D932F" w:rsidR="74D2CC7C">
        <w:rPr>
          <w:rFonts w:ascii="Arial" w:hAnsi="Arial"/>
        </w:rPr>
        <w:t>4</w:t>
      </w:r>
      <w:r w:rsidRPr="5D1D932F" w:rsidR="006A10C4">
        <w:rPr>
          <w:rFonts w:ascii="Arial" w:hAnsi="Arial"/>
        </w:rPr>
        <w:t>, o ingresando en la página</w:t>
      </w:r>
      <w:hyperlink r:id="R1bdc41e40b0f48dc">
        <w:r w:rsidRPr="5D1D932F" w:rsidR="006A10C4">
          <w:rPr>
            <w:rStyle w:val="Hipervnculo"/>
            <w:rFonts w:ascii="Arial" w:hAnsi="Arial"/>
          </w:rPr>
          <w:t>www.esehospitalguaviare.gov.co</w:t>
        </w:r>
      </w:hyperlink>
      <w:r w:rsidRPr="5D1D932F" w:rsidR="006A10C4">
        <w:rPr>
          <w:rFonts w:ascii="Arial" w:hAnsi="Arial"/>
        </w:rPr>
        <w:t xml:space="preserve">; el cual también será habilitado a través del micro sitio </w:t>
      </w:r>
      <w:r w:rsidRPr="5D1D932F" w:rsidR="006A10C4">
        <w:rPr>
          <w:rFonts w:ascii="Arial" w:hAnsi="Arial"/>
          <w:b w:val="1"/>
          <w:bCs w:val="1"/>
        </w:rPr>
        <w:t xml:space="preserve">web </w:t>
      </w:r>
      <w:hyperlink r:id="Rd38c24a694324820">
        <w:r w:rsidRPr="5D1D932F" w:rsidR="006A10C4">
          <w:rPr>
            <w:rStyle w:val="Hipervnculo"/>
            <w:rFonts w:ascii="Arial" w:hAnsi="Arial"/>
          </w:rPr>
          <w:t>https://www.esehospitalguaviare.gov.co/rendicion-de-cuentas-3/</w:t>
        </w:r>
      </w:hyperlink>
      <w:r w:rsidRPr="5D1D932F" w:rsidR="006A10C4">
        <w:rPr>
          <w:rFonts w:ascii="Arial" w:hAnsi="Arial"/>
          <w:color w:val="0070C0"/>
          <w:u w:val="single"/>
        </w:rPr>
        <w:t>.</w:t>
      </w:r>
    </w:p>
    <w:p w:rsidRPr="006A10C4" w:rsidR="006A10C4" w:rsidP="006A10C4" w:rsidRDefault="006A10C4" w14:paraId="2180460F" w14:textId="77777777">
      <w:pPr>
        <w:pStyle w:val="Prrafodelista"/>
        <w:jc w:val="both"/>
        <w:rPr>
          <w:rFonts w:ascii="Arial" w:hAnsi="Arial"/>
        </w:rPr>
      </w:pPr>
    </w:p>
    <w:p w:rsidRPr="006A10C4" w:rsidR="009906F0" w:rsidP="5D1D932F" w:rsidRDefault="00C41FAA" w14:paraId="510C6A84" w14:textId="035C0DDD">
      <w:pPr>
        <w:jc w:val="both"/>
        <w:rPr>
          <w:rFonts w:ascii="Arial" w:hAnsi="Arial" w:cs="Arial"/>
          <w:b w:val="1"/>
          <w:bCs w:val="1"/>
          <w:sz w:val="24"/>
          <w:szCs w:val="24"/>
        </w:rPr>
      </w:pPr>
      <w:r w:rsidRPr="5D1D932F" w:rsidR="1D6AFDDE">
        <w:rPr>
          <w:rFonts w:ascii="Arial" w:hAnsi="Arial" w:cs="Arial"/>
          <w:sz w:val="24"/>
          <w:szCs w:val="24"/>
        </w:rPr>
        <w:t>Para realizar una jornada organizada y tranquila, se podrán presentar quejas, sugerencias y reclamos en el correo institucional, que se atenderán y/o responderán en los términos legales establecidos.</w:t>
      </w:r>
    </w:p>
    <w:p w:rsidRPr="006A10C4" w:rsidR="009906F0" w:rsidP="006A10C4" w:rsidRDefault="006A10C4" w14:paraId="645F2537" w14:textId="77777777">
      <w:pPr>
        <w:pStyle w:val="Prrafodelista"/>
        <w:numPr>
          <w:ilvl w:val="1"/>
          <w:numId w:val="21"/>
        </w:numPr>
        <w:jc w:val="both"/>
        <w:rPr>
          <w:rFonts w:ascii="Arial" w:hAnsi="Arial"/>
        </w:rPr>
      </w:pPr>
      <w:r w:rsidRPr="006A10C4">
        <w:rPr>
          <w:rFonts w:ascii="Arial" w:hAnsi="Arial"/>
          <w:b/>
        </w:rPr>
        <w:t xml:space="preserve">Cierre y Evaluación de Medidas </w:t>
      </w:r>
    </w:p>
    <w:p w:rsidRPr="006A10C4" w:rsidR="006A10C4" w:rsidP="006A10C4" w:rsidRDefault="006A10C4" w14:paraId="312391F6" w14:textId="77777777">
      <w:pPr>
        <w:jc w:val="both"/>
        <w:rPr>
          <w:rFonts w:ascii="Arial" w:hAnsi="Arial"/>
          <w:sz w:val="24"/>
          <w:szCs w:val="24"/>
          <w:lang w:val="es-ES"/>
        </w:rPr>
      </w:pPr>
    </w:p>
    <w:p w:rsidR="00983C92" w:rsidP="00983C92" w:rsidRDefault="006A10C4" w14:paraId="3CA3622F" w14:textId="77777777">
      <w:pPr>
        <w:jc w:val="both"/>
        <w:rPr>
          <w:rFonts w:ascii="Arial" w:hAnsi="Arial"/>
          <w:sz w:val="24"/>
          <w:szCs w:val="24"/>
        </w:rPr>
      </w:pPr>
      <w:r w:rsidRPr="006A10C4">
        <w:rPr>
          <w:rFonts w:ascii="Arial" w:hAnsi="Arial"/>
          <w:sz w:val="24"/>
          <w:szCs w:val="24"/>
        </w:rPr>
        <w:t xml:space="preserve">En esta sección se distribuirá entre los participantes una encuesta de evaluación de la jornada de rendición de cuentas. Después de la audiencia pública para la rendición de cuentas, la ESE Hospital San José del Guaviare publicará en su sitio </w:t>
      </w:r>
      <w:r w:rsidRPr="006A10C4">
        <w:rPr>
          <w:rFonts w:ascii="Arial" w:hAnsi="Arial"/>
          <w:sz w:val="24"/>
          <w:szCs w:val="24"/>
        </w:rPr>
        <w:lastRenderedPageBreak/>
        <w:t xml:space="preserve">Web, dentro de los quince (15) días hábiles siguientes a la realización de la Audiencia Pública de Rendición de Cuentas, el compendio de preguntas o comentarios recibidos, con su respectiva respuesta. </w:t>
      </w:r>
    </w:p>
    <w:p w:rsidRPr="00983C92" w:rsidR="006A10C4" w:rsidP="00983C92" w:rsidRDefault="006A10C4" w14:paraId="62FA7A6A" w14:textId="77777777">
      <w:pPr>
        <w:pStyle w:val="Prrafodelista"/>
        <w:numPr>
          <w:ilvl w:val="0"/>
          <w:numId w:val="21"/>
        </w:numPr>
        <w:jc w:val="both"/>
        <w:rPr>
          <w:rFonts w:ascii="Arial" w:hAnsi="Arial"/>
          <w:b/>
        </w:rPr>
      </w:pPr>
      <w:r w:rsidRPr="00983C92">
        <w:rPr>
          <w:rFonts w:ascii="Arial" w:hAnsi="Arial"/>
          <w:b/>
        </w:rPr>
        <w:t xml:space="preserve">ACCIONES DESPUÉS DE LA JORNADA DE RENDICIÓN DE CUENTAS </w:t>
      </w:r>
    </w:p>
    <w:p w:rsidR="006A10C4" w:rsidP="006A10C4" w:rsidRDefault="006A10C4" w14:paraId="3E373071" w14:textId="77777777">
      <w:pPr>
        <w:spacing w:after="0"/>
        <w:jc w:val="both"/>
        <w:rPr>
          <w:sz w:val="24"/>
          <w:szCs w:val="24"/>
          <w:lang w:val="es-ES"/>
        </w:rPr>
      </w:pPr>
    </w:p>
    <w:p w:rsidR="00983C92" w:rsidP="5D1D932F" w:rsidRDefault="006A10C4" w14:paraId="664A2329" w14:textId="39D69285">
      <w:pPr>
        <w:pStyle w:val="Normal"/>
        <w:jc w:val="both"/>
        <w:rPr>
          <w:rFonts w:ascii="Arial" w:hAnsi="Arial"/>
          <w:sz w:val="24"/>
          <w:szCs w:val="24"/>
        </w:rPr>
      </w:pPr>
      <w:r w:rsidRPr="5D1D932F" w:rsidR="006A10C4">
        <w:rPr>
          <w:rFonts w:ascii="Arial" w:hAnsi="Arial" w:cs="Arial"/>
          <w:sz w:val="24"/>
          <w:szCs w:val="24"/>
        </w:rPr>
        <w:t xml:space="preserve">La </w:t>
      </w:r>
      <w:r w:rsidRPr="5D1D932F" w:rsidR="3ADE2386">
        <w:rPr>
          <w:rFonts w:ascii="Arial" w:hAnsi="Arial" w:cs="Arial"/>
          <w:sz w:val="24"/>
          <w:szCs w:val="24"/>
        </w:rPr>
        <w:t>O</w:t>
      </w:r>
      <w:r w:rsidRPr="5D1D932F" w:rsidR="006A10C4">
        <w:rPr>
          <w:rFonts w:ascii="Arial" w:hAnsi="Arial" w:cs="Arial"/>
          <w:sz w:val="24"/>
          <w:szCs w:val="24"/>
        </w:rPr>
        <w:t>ficina de</w:t>
      </w:r>
      <w:r w:rsidRPr="5D1D932F" w:rsidR="267E43F4">
        <w:rPr>
          <w:rFonts w:ascii="Arial" w:hAnsi="Arial" w:cs="Arial"/>
          <w:sz w:val="24"/>
          <w:szCs w:val="24"/>
        </w:rPr>
        <w:t xml:space="preserve"> </w:t>
      </w:r>
      <w:r w:rsidRPr="5D1D932F" w:rsidR="6DA4C498">
        <w:rPr>
          <w:rFonts w:ascii="Arial" w:hAnsi="Arial" w:cs="Arial"/>
          <w:sz w:val="24"/>
          <w:szCs w:val="24"/>
        </w:rPr>
        <w:t>Planeación</w:t>
      </w:r>
      <w:r w:rsidRPr="5D1D932F" w:rsidR="267E43F4">
        <w:rPr>
          <w:rFonts w:ascii="Arial" w:hAnsi="Arial" w:cs="Arial"/>
          <w:sz w:val="24"/>
          <w:szCs w:val="24"/>
        </w:rPr>
        <w:t xml:space="preserve"> </w:t>
      </w:r>
      <w:r w:rsidRPr="5D1D932F" w:rsidR="006A10C4">
        <w:rPr>
          <w:rFonts w:ascii="Arial" w:hAnsi="Arial" w:cs="Arial"/>
          <w:sz w:val="24"/>
          <w:szCs w:val="24"/>
        </w:rPr>
        <w:t>realizará la consolidación del documento de cierre de la audiencia en el que se presentará</w:t>
      </w:r>
      <w:r w:rsidRPr="5D1D932F" w:rsidR="00983C92">
        <w:rPr>
          <w:rFonts w:ascii="Arial" w:hAnsi="Arial" w:cs="Arial"/>
          <w:sz w:val="24"/>
          <w:szCs w:val="24"/>
        </w:rPr>
        <w:t xml:space="preserve"> las conclusiones de la jornada</w:t>
      </w:r>
      <w:r w:rsidRPr="5D1D932F" w:rsidR="1A30961F">
        <w:rPr>
          <w:rFonts w:ascii="Arial" w:hAnsi="Arial" w:cs="Arial"/>
          <w:sz w:val="24"/>
          <w:szCs w:val="24"/>
        </w:rPr>
        <w:t xml:space="preserve"> y este será </w:t>
      </w:r>
      <w:r w:rsidRPr="5D1D932F" w:rsidR="1A30961F">
        <w:rPr>
          <w:rFonts w:ascii="Arial" w:hAnsi="Arial" w:cs="Arial"/>
          <w:sz w:val="24"/>
          <w:szCs w:val="24"/>
        </w:rPr>
        <w:t>envia</w:t>
      </w:r>
      <w:r w:rsidRPr="5D1D932F" w:rsidR="1A30961F">
        <w:rPr>
          <w:rFonts w:ascii="Arial" w:hAnsi="Arial" w:cs="Arial"/>
          <w:sz w:val="24"/>
          <w:szCs w:val="24"/>
        </w:rPr>
        <w:t xml:space="preserve">do a la Oficina de Control Interno de Gestión de la </w:t>
      </w:r>
      <w:r w:rsidRPr="5D1D932F" w:rsidR="1A30961F">
        <w:rPr>
          <w:rFonts w:ascii="Arial" w:hAnsi="Arial"/>
          <w:sz w:val="24"/>
          <w:szCs w:val="24"/>
        </w:rPr>
        <w:t>SE Hospital San José del Guaviare</w:t>
      </w:r>
    </w:p>
    <w:p w:rsidRPr="006A10C4" w:rsidR="00983C92" w:rsidP="00983C92" w:rsidRDefault="00983C92" w14:paraId="4533BA01" w14:textId="26A1C396">
      <w:pPr>
        <w:jc w:val="both"/>
        <w:rPr>
          <w:rFonts w:ascii="Arial" w:hAnsi="Arial"/>
          <w:sz w:val="24"/>
          <w:szCs w:val="24"/>
        </w:rPr>
      </w:pPr>
      <w:r w:rsidRPr="5D1D932F" w:rsidR="424AFF54">
        <w:rPr>
          <w:rFonts w:ascii="Arial" w:hAnsi="Arial"/>
          <w:sz w:val="24"/>
          <w:szCs w:val="24"/>
        </w:rPr>
        <w:t>También se presentará ante el Comité Institucional de Gestión y Desempeño una evaluación de la estrategia de rendición de cuentas, a partir de los acuerdos, aspectos por mejorar y propuestas del proceso de rendición de cuentas, de ser necesario elaborar un plan de mejoramiento institucional y divulgarlo entre los participantes, considerando que el Hospital San José del Guaviare considera la rendición de cuentas como un espacio continuo, dinámico y un mecanismo de articulación entre la administración pública y la sociedad colombiana, buscando valor agregado, con posibilidad de retroalimentación y respeto por las propuestas.</w:t>
      </w:r>
    </w:p>
    <w:p w:rsidRPr="006A10C4" w:rsidR="00595F08" w:rsidP="001D4808" w:rsidRDefault="00595F08" w14:paraId="6C739798" w14:textId="77777777">
      <w:pPr>
        <w:contextualSpacing/>
        <w:jc w:val="both"/>
        <w:rPr>
          <w:rFonts w:ascii="Arial" w:hAnsi="Arial" w:cs="Arial"/>
          <w:sz w:val="24"/>
          <w:szCs w:val="24"/>
        </w:rPr>
      </w:pPr>
    </w:p>
    <w:p w:rsidRPr="006A10C4" w:rsidR="00595F08" w:rsidP="001D4808" w:rsidRDefault="00595F08" w14:paraId="298B9D41" w14:textId="77777777">
      <w:pPr>
        <w:contextualSpacing/>
        <w:jc w:val="both"/>
        <w:rPr>
          <w:rFonts w:ascii="Arial" w:hAnsi="Arial" w:cs="Arial"/>
          <w:sz w:val="24"/>
          <w:szCs w:val="24"/>
        </w:rPr>
      </w:pPr>
    </w:p>
    <w:p w:rsidRPr="006A10C4" w:rsidR="00595F08" w:rsidP="001D4808" w:rsidRDefault="00595F08" w14:paraId="6C1C83FA" w14:textId="77777777">
      <w:pPr>
        <w:contextualSpacing/>
        <w:jc w:val="both"/>
        <w:rPr>
          <w:rFonts w:ascii="Arial" w:hAnsi="Arial" w:cs="Arial"/>
          <w:sz w:val="24"/>
          <w:szCs w:val="24"/>
        </w:rPr>
      </w:pPr>
    </w:p>
    <w:p w:rsidRPr="006A10C4" w:rsidR="00595F08" w:rsidP="001D4808" w:rsidRDefault="00595F08" w14:paraId="1D0004F5" w14:textId="77777777">
      <w:pPr>
        <w:contextualSpacing/>
        <w:jc w:val="both"/>
        <w:rPr>
          <w:rFonts w:ascii="Arial" w:hAnsi="Arial" w:cs="Arial"/>
          <w:sz w:val="24"/>
          <w:szCs w:val="24"/>
        </w:rPr>
      </w:pPr>
    </w:p>
    <w:p w:rsidRPr="006A10C4" w:rsidR="00595F08" w:rsidP="001D4808" w:rsidRDefault="00595F08" w14:paraId="24CAFDA7" w14:textId="77777777">
      <w:pPr>
        <w:contextualSpacing/>
        <w:jc w:val="both"/>
        <w:rPr>
          <w:rFonts w:ascii="Arial" w:hAnsi="Arial" w:cs="Arial"/>
          <w:b/>
          <w:sz w:val="24"/>
          <w:szCs w:val="24"/>
        </w:rPr>
      </w:pPr>
      <w:r w:rsidRPr="006A10C4">
        <w:rPr>
          <w:rFonts w:ascii="Arial" w:hAnsi="Arial" w:cs="Arial"/>
          <w:b/>
          <w:sz w:val="24"/>
          <w:szCs w:val="24"/>
        </w:rPr>
        <w:t xml:space="preserve">Elaborado: </w:t>
      </w:r>
    </w:p>
    <w:p w:rsidRPr="006A10C4" w:rsidR="00595F08" w:rsidP="001D4808" w:rsidRDefault="00595F08" w14:paraId="1A71B08F" w14:textId="1E7C0CFE">
      <w:pPr>
        <w:contextualSpacing/>
        <w:jc w:val="both"/>
        <w:rPr>
          <w:rFonts w:ascii="Arial" w:hAnsi="Arial" w:cs="Arial"/>
          <w:sz w:val="24"/>
          <w:szCs w:val="24"/>
        </w:rPr>
      </w:pPr>
      <w:r w:rsidRPr="006A10C4">
        <w:rPr>
          <w:rFonts w:ascii="Arial" w:hAnsi="Arial" w:cs="Arial"/>
          <w:sz w:val="24"/>
          <w:szCs w:val="24"/>
        </w:rPr>
        <w:t xml:space="preserve">Oficina de Planeación. </w:t>
      </w:r>
    </w:p>
    <w:p w:rsidRPr="006A10C4" w:rsidR="00595F08" w:rsidP="001D4808" w:rsidRDefault="00595F08" w14:paraId="168F1CF7" w14:textId="77777777">
      <w:pPr>
        <w:contextualSpacing/>
        <w:jc w:val="both"/>
        <w:rPr>
          <w:rFonts w:ascii="Arial" w:hAnsi="Arial" w:cs="Arial"/>
          <w:sz w:val="24"/>
          <w:szCs w:val="24"/>
        </w:rPr>
      </w:pPr>
    </w:p>
    <w:p w:rsidRPr="006A10C4" w:rsidR="009329DD" w:rsidP="009329DD" w:rsidRDefault="009329DD" w14:paraId="0B57005B" w14:textId="77777777">
      <w:pPr>
        <w:spacing w:after="160" w:line="259" w:lineRule="auto"/>
        <w:ind w:left="360"/>
        <w:contextualSpacing/>
        <w:rPr>
          <w:rFonts w:ascii="Arial" w:hAnsi="Arial" w:cs="Arial"/>
          <w:sz w:val="24"/>
          <w:szCs w:val="24"/>
        </w:rPr>
      </w:pPr>
    </w:p>
    <w:sectPr w:rsidRPr="006A10C4" w:rsidR="009329DD" w:rsidSect="009329DD">
      <w:headerReference w:type="default" r:id="rId12"/>
      <w:footerReference w:type="default" r:id="rId13"/>
      <w:pgSz w:w="12240" w:h="15840" w:orient="portrait"/>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1156" w:rsidP="009329DD" w:rsidRDefault="00CE1156" w14:paraId="2B7FA1B4" w14:textId="77777777">
      <w:pPr>
        <w:spacing w:after="0" w:line="240" w:lineRule="auto"/>
      </w:pPr>
      <w:r>
        <w:separator/>
      </w:r>
    </w:p>
  </w:endnote>
  <w:endnote w:type="continuationSeparator" w:id="0">
    <w:p w:rsidR="00CE1156" w:rsidP="009329DD" w:rsidRDefault="00CE1156" w14:paraId="602B8D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ush Script MT">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F7607" w:rsidR="00953880" w:rsidP="00953880" w:rsidRDefault="00953880" w14:paraId="3E3F202D" w14:textId="1FAF40C4">
    <w:pPr>
      <w:tabs>
        <w:tab w:val="center" w:pos="4140"/>
        <w:tab w:val="right" w:pos="8640"/>
      </w:tabs>
      <w:spacing w:after="0" w:line="240" w:lineRule="auto"/>
      <w:jc w:val="center"/>
      <w:rPr>
        <w:rFonts w:ascii="Brush Script MT" w:hAnsi="Brush Script MT" w:eastAsia="Times New Roman" w:cs="Times New Roman"/>
        <w:sz w:val="24"/>
        <w:szCs w:val="24"/>
        <w:lang w:val="es-ES" w:eastAsia="es-ES"/>
      </w:rPr>
    </w:pPr>
    <w:r>
      <w:rPr>
        <w:rFonts w:ascii="Brush Script MT" w:hAnsi="Brush Script MT" w:eastAsia="Times New Roman" w:cs="Times New Roman"/>
        <w:noProof/>
        <w:sz w:val="40"/>
        <w:szCs w:val="24"/>
        <w:lang w:val="en-US"/>
      </w:rPr>
      <w:drawing>
        <wp:anchor distT="0" distB="0" distL="114300" distR="114300" simplePos="0" relativeHeight="251671552" behindDoc="0" locked="0" layoutInCell="1" allowOverlap="1" wp14:anchorId="735093AB" wp14:editId="63B128E1">
          <wp:simplePos x="0" y="0"/>
          <wp:positionH relativeFrom="margin">
            <wp:posOffset>5312410</wp:posOffset>
          </wp:positionH>
          <wp:positionV relativeFrom="margin">
            <wp:posOffset>7632700</wp:posOffset>
          </wp:positionV>
          <wp:extent cx="492760" cy="44513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492760" cy="445135"/>
                  </a:xfrm>
                  <a:prstGeom prst="rect">
                    <a:avLst/>
                  </a:prstGeom>
                </pic:spPr>
              </pic:pic>
            </a:graphicData>
          </a:graphic>
          <wp14:sizeRelH relativeFrom="margin">
            <wp14:pctWidth>0</wp14:pctWidth>
          </wp14:sizeRelH>
          <wp14:sizeRelV relativeFrom="margin">
            <wp14:pctHeight>0</wp14:pctHeight>
          </wp14:sizeRelV>
        </wp:anchor>
      </w:drawing>
    </w:r>
    <w:r w:rsidRPr="004F7607">
      <w:rPr>
        <w:rFonts w:ascii="Brush Script MT" w:hAnsi="Brush Script MT" w:eastAsia="Times New Roman" w:cs="Times New Roman"/>
        <w:sz w:val="40"/>
        <w:szCs w:val="24"/>
        <w:lang w:val="es-ES" w:eastAsia="es-ES"/>
      </w:rPr>
      <w:t xml:space="preserve">”El Hospital </w:t>
    </w:r>
    <w:r>
      <w:rPr>
        <w:rFonts w:ascii="Brush Script MT" w:hAnsi="Brush Script MT" w:eastAsia="Times New Roman" w:cs="Times New Roman"/>
        <w:sz w:val="40"/>
        <w:szCs w:val="24"/>
        <w:lang w:val="es-ES" w:eastAsia="es-ES"/>
      </w:rPr>
      <w:t>A Su Servicio</w:t>
    </w:r>
    <w:r w:rsidRPr="004F7607">
      <w:rPr>
        <w:rFonts w:ascii="Brush Script MT" w:hAnsi="Brush Script MT" w:eastAsia="Times New Roman" w:cs="Times New Roman"/>
        <w:sz w:val="40"/>
        <w:szCs w:val="24"/>
        <w:lang w:val="es-ES" w:eastAsia="es-ES"/>
      </w:rPr>
      <w:t>”</w:t>
    </w:r>
  </w:p>
  <w:p w:rsidRPr="004F7607" w:rsidR="00953880" w:rsidP="00953880" w:rsidRDefault="00953880" w14:paraId="16C22B87" w14:textId="77777777">
    <w:pPr>
      <w:tabs>
        <w:tab w:val="center" w:pos="4252"/>
        <w:tab w:val="right" w:pos="8504"/>
      </w:tabs>
      <w:spacing w:after="0" w:line="240" w:lineRule="auto"/>
      <w:jc w:val="center"/>
      <w:rPr>
        <w:rFonts w:ascii="Century Gothic" w:hAnsi="Century Gothic" w:eastAsia="Times New Roman" w:cs="Times New Roman"/>
        <w:color w:val="000000"/>
        <w:sz w:val="16"/>
        <w:szCs w:val="16"/>
        <w:lang w:val="es-ES" w:eastAsia="es-ES"/>
      </w:rPr>
    </w:pPr>
    <w:r w:rsidRPr="004F7607">
      <w:rPr>
        <w:rFonts w:ascii="Times New Roman" w:hAnsi="Times New Roman" w:eastAsia="Times New Roman" w:cs="Times New Roman"/>
        <w:caps/>
        <w:noProof/>
        <w:sz w:val="24"/>
        <w:szCs w:val="20"/>
        <w:lang w:val="en-US"/>
      </w:rPr>
      <mc:AlternateContent>
        <mc:Choice Requires="wps">
          <w:drawing>
            <wp:anchor distT="4294967295" distB="4294967295" distL="114300" distR="114300" simplePos="0" relativeHeight="251670528" behindDoc="0" locked="0" layoutInCell="1" allowOverlap="1" wp14:anchorId="64A68FC3" wp14:editId="64E60F45">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2"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4.5pt" from="-12.9pt,4.55pt" to="439.45pt,4.55pt" w14:anchorId="34387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v:stroke linestyle="thinThick"/>
            </v:line>
          </w:pict>
        </mc:Fallback>
      </mc:AlternateContent>
    </w:r>
  </w:p>
  <w:p w:rsidRPr="004F7607" w:rsidR="00953880" w:rsidP="00953880" w:rsidRDefault="00953880" w14:paraId="320C90F7" w14:textId="3B05C297">
    <w:pPr>
      <w:tabs>
        <w:tab w:val="center" w:pos="4252"/>
        <w:tab w:val="right" w:pos="8504"/>
      </w:tabs>
      <w:spacing w:after="0" w:line="240" w:lineRule="auto"/>
      <w:jc w:val="center"/>
      <w:rPr>
        <w:rFonts w:ascii="Century Gothic" w:hAnsi="Century Gothic" w:eastAsia="Times New Roman" w:cs="Times New Roman"/>
        <w:color w:val="000000"/>
        <w:sz w:val="16"/>
        <w:szCs w:val="16"/>
        <w:lang w:val="es-ES" w:eastAsia="es-ES"/>
      </w:rPr>
    </w:pPr>
    <w:r w:rsidRPr="004F7607">
      <w:rPr>
        <w:rFonts w:ascii="Century Gothic" w:hAnsi="Century Gothic" w:eastAsia="Times New Roman" w:cs="Times New Roman"/>
        <w:color w:val="000000"/>
        <w:sz w:val="16"/>
        <w:szCs w:val="16"/>
        <w:lang w:val="es-ES" w:eastAsia="es-ES"/>
      </w:rPr>
      <w:t xml:space="preserve">San José Del Guaviare. Calle 12 Carrera 20 - B. La Esperanza, TEL: </w:t>
    </w:r>
    <w:r w:rsidR="00C522AF">
      <w:rPr>
        <w:rFonts w:ascii="Century Gothic" w:hAnsi="Century Gothic" w:eastAsia="Times New Roman" w:cs="Times New Roman"/>
        <w:color w:val="000000"/>
        <w:sz w:val="16"/>
        <w:szCs w:val="16"/>
        <w:lang w:val="es-ES" w:eastAsia="es-ES"/>
      </w:rPr>
      <w:t>(608) 5840531</w:t>
    </w:r>
  </w:p>
  <w:p w:rsidRPr="00953880" w:rsidR="009329DD" w:rsidP="00953880" w:rsidRDefault="00953880" w14:paraId="2722330B" w14:textId="77777777">
    <w:pPr>
      <w:tabs>
        <w:tab w:val="center" w:pos="4252"/>
        <w:tab w:val="right" w:pos="8504"/>
      </w:tabs>
      <w:spacing w:after="0" w:line="240" w:lineRule="auto"/>
      <w:jc w:val="center"/>
      <w:rPr>
        <w:rFonts w:ascii="Century Gothic" w:hAnsi="Century Gothic" w:eastAsia="Times New Roman" w:cs="Times New Roman"/>
        <w:color w:val="000000"/>
        <w:sz w:val="16"/>
        <w:szCs w:val="16"/>
        <w:lang w:val="es-ES" w:eastAsia="es-ES"/>
      </w:rPr>
    </w:pPr>
    <w:r w:rsidRPr="004F7607">
      <w:rPr>
        <w:rFonts w:ascii="Century Gothic" w:hAnsi="Century Gothic" w:eastAsia="Times New Roman" w:cs="Times New Roman"/>
        <w:color w:val="000000"/>
        <w:sz w:val="16"/>
        <w:szCs w:val="16"/>
        <w:lang w:val="es-ES" w:eastAsia="es-ES"/>
      </w:rPr>
      <w:t xml:space="preserve">Página Web </w:t>
    </w:r>
    <w:hyperlink w:history="1" r:id="rId2">
      <w:r w:rsidRPr="004F7607">
        <w:rPr>
          <w:rFonts w:ascii="Century Gothic" w:hAnsi="Century Gothic" w:eastAsia="Times New Roman" w:cs="Times New Roman"/>
          <w:color w:val="0000FF"/>
          <w:sz w:val="16"/>
          <w:szCs w:val="16"/>
          <w:u w:val="single"/>
          <w:lang w:val="es-ES" w:eastAsia="es-ES"/>
        </w:rPr>
        <w:t>www.esehospitalguaviare.gov.co</w:t>
      </w:r>
    </w:hyperlink>
    <w:r w:rsidRPr="004F7607">
      <w:rPr>
        <w:rFonts w:ascii="Century Gothic" w:hAnsi="Century Gothic" w:eastAsia="Times New Roman" w:cs="Times New Roman"/>
        <w:color w:val="000000"/>
        <w:sz w:val="16"/>
        <w:szCs w:val="16"/>
        <w:lang w:val="es-ES"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1156" w:rsidP="009329DD" w:rsidRDefault="00CE1156" w14:paraId="441EE0F9" w14:textId="77777777">
      <w:pPr>
        <w:spacing w:after="0" w:line="240" w:lineRule="auto"/>
      </w:pPr>
      <w:r>
        <w:separator/>
      </w:r>
    </w:p>
  </w:footnote>
  <w:footnote w:type="continuationSeparator" w:id="0">
    <w:p w:rsidR="00CE1156" w:rsidP="009329DD" w:rsidRDefault="00CE1156" w14:paraId="556D9F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53880" w:rsidP="00953880" w:rsidRDefault="00953880" w14:paraId="7E8EBDBA" w14:textId="77777777">
    <w:pPr>
      <w:pStyle w:val="Encabezado"/>
      <w:jc w:val="right"/>
      <w:rPr>
        <w:i/>
      </w:rPr>
    </w:pPr>
    <w:r>
      <w:rPr>
        <w:noProof/>
        <w:lang w:val="en-US"/>
      </w:rPr>
      <w:drawing>
        <wp:anchor distT="0" distB="0" distL="114300" distR="114300" simplePos="0" relativeHeight="251667456" behindDoc="0" locked="0" layoutInCell="1" allowOverlap="1" wp14:anchorId="258B0E41" wp14:editId="62AEAAD4">
          <wp:simplePos x="0" y="0"/>
          <wp:positionH relativeFrom="column">
            <wp:posOffset>0</wp:posOffset>
          </wp:positionH>
          <wp:positionV relativeFrom="paragraph">
            <wp:posOffset>-41910</wp:posOffset>
          </wp:positionV>
          <wp:extent cx="910590" cy="914400"/>
          <wp:effectExtent l="1905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0590" cy="914400"/>
                  </a:xfrm>
                  <a:prstGeom prst="rect">
                    <a:avLst/>
                  </a:prstGeom>
                  <a:noFill/>
                </pic:spPr>
              </pic:pic>
            </a:graphicData>
          </a:graphic>
        </wp:anchor>
      </w:drawing>
    </w:r>
    <w:r>
      <w:rPr>
        <w:noProof/>
        <w:lang w:val="en-US"/>
      </w:rPr>
      <mc:AlternateContent>
        <mc:Choice Requires="wps">
          <w:drawing>
            <wp:anchor distT="0" distB="0" distL="114300" distR="114300" simplePos="0" relativeHeight="251668480" behindDoc="0" locked="0" layoutInCell="1" allowOverlap="1" wp14:anchorId="61DC7156" wp14:editId="60F4E6C7">
              <wp:simplePos x="0" y="0"/>
              <wp:positionH relativeFrom="column">
                <wp:posOffset>169545</wp:posOffset>
              </wp:positionH>
              <wp:positionV relativeFrom="paragraph">
                <wp:posOffset>-614680</wp:posOffset>
              </wp:positionV>
              <wp:extent cx="5846445" cy="0"/>
              <wp:effectExtent l="36195" t="33020" r="32385"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35pt,-48.4pt" to="473.7pt,-48.4pt" w14:anchorId="12201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T2LQIAAE4EAAAOAAAAZHJzL2Uyb0RvYy54bWysVE2P0zAQvSPxHyzf2yQl7XajpiuUtFwW&#10;qLSFu2s7jbWObdlukwrx3xm7H1C4IEQOjj/evMy8ec7iaegkOnLrhFYlzsYpRlxRzYTal/jLdj2a&#10;Y+Q8UYxIrXiJT9zhp+XbN4veFHyiWy0ZtwhIlCt6U+LWe1MkiaMt74gba8MVHDbadsTD0u4TZkkP&#10;7J1MJmk6S3ptmbGacudgtz4f4mXkbxpO/eemcdwjWWLIzcfRxnEXxmS5IMXeEtMKekmD/EMWHREK&#10;Pnqjqokn6GDFH1SdoFY73fgx1V2im0ZQHmuAarL0t2peWmJ4rAXEceYmk/t/tPTTcWORYNA7jBTp&#10;oEUVNIp6bZENL5QFjXrjCoBWamNDlXRQL+ZZ01eHlK5aovY85ro9GSCIEcldSFg4A1/a9R81Aww5&#10;eB0FGxrboUYK8zUEBnIQBQ2xQ6dbh/jgEYXN6Tyf5fkUI3o9S0gRKEKgsc5/4LpDYVJiKVQQjxTk&#10;+Ow8FAHQKyRsK70WUkYDSIV6IH/IpuAR2hmQw7dCbcEUr5HCaSlYgIdAZ/e7Slp0JMFU8QkaAf0d&#10;zOqDYpG+5YStLnNPhDzPAS9V4IPiIMHL7Oyab4/p42q+muejfDJbjfK0rkfv11U+mq2zh2n9rq6q&#10;OvseUsvyohWMcRWyuzo4y//OIZe7dPbezcM3YZJ79lgiJHt9x6Rjn0NrzybZaXba2KBGaDmYNoIv&#10;Fyzcil/XEfXzN7D8AQAA//8DAFBLAwQUAAYACAAAACEAaIfK3NwAAAAKAQAADwAAAGRycy9kb3du&#10;cmV2LnhtbEyPy27CMBBF95X6D9ZU6g4caBQgjYMQUvflsWFn4mkciB+KnQd/36lUqV3OzNGdc4vt&#10;ZFo2YBcaZwUs5gkwtJVTja0FnE8fszWwEKVVsnUWBTwwwLZ8fipkrtxoDzgcY80oxIZcCtAx+pzz&#10;UGk0MsydR0u3L9cZGWnsaq46OVK4afkySTJuZGPpg5Ye9xqr+7E3AvwpXcfb8LiffT9e3nbusP9s&#10;tRCvL9PuHVjEKf7B8KNP6lCS09X1VgXWClhmKyIFzDYZVSBgk65SYNffDS8L/r9C+Q0AAP//AwBQ&#10;SwECLQAUAAYACAAAACEAtoM4kv4AAADhAQAAEwAAAAAAAAAAAAAAAAAAAAAAW0NvbnRlbnRfVHlw&#10;ZXNdLnhtbFBLAQItABQABgAIAAAAIQA4/SH/1gAAAJQBAAALAAAAAAAAAAAAAAAAAC8BAABfcmVs&#10;cy8ucmVsc1BLAQItABQABgAIAAAAIQAumAT2LQIAAE4EAAAOAAAAAAAAAAAAAAAAAC4CAABkcnMv&#10;ZTJvRG9jLnhtbFBLAQItABQABgAIAAAAIQBoh8rc3AAAAAoBAAAPAAAAAAAAAAAAAAAAAIcEAABk&#10;cnMvZG93bnJldi54bWxQSwUGAAAAAAQABADzAAAAkAUAAAAA&#10;">
              <v:stroke linestyle="thinThick"/>
            </v:line>
          </w:pict>
        </mc:Fallback>
      </mc:AlternateContent>
    </w:r>
    <w:r>
      <w:rPr>
        <w:rFonts w:ascii="Book Antiqua" w:hAnsi="Book Antiqua" w:eastAsia="Calibri" w:cs="Times New Roman"/>
        <w:b/>
        <w:i/>
        <w:noProof/>
        <w:sz w:val="20"/>
        <w:lang w:eastAsia="es-CO"/>
      </w:rPr>
      <w:t xml:space="preserve">   </w:t>
    </w:r>
    <w:r w:rsidRPr="005B1DAE">
      <w:rPr>
        <w:rFonts w:ascii="Book Antiqua" w:hAnsi="Book Antiqua" w:eastAsia="Calibri" w:cs="Times New Roman"/>
        <w:b/>
        <w:i/>
        <w:noProof/>
        <w:sz w:val="20"/>
        <w:lang w:eastAsia="es-CO"/>
      </w:rPr>
      <w:t xml:space="preserve"> </w:t>
    </w:r>
    <w:r>
      <w:rPr>
        <w:rFonts w:ascii="Book Antiqua" w:hAnsi="Book Antiqua" w:eastAsia="Calibri" w:cs="Times New Roman"/>
        <w:b/>
        <w:i/>
        <w:noProof/>
        <w:sz w:val="20"/>
        <w:lang w:eastAsia="es-CO"/>
      </w:rPr>
      <w:t>El HOSPITAL A SU SERVICIO</w:t>
    </w:r>
  </w:p>
  <w:p w:rsidRPr="0051661D" w:rsidR="00953880" w:rsidP="00953880" w:rsidRDefault="00953880" w14:paraId="451193C9" w14:textId="77777777">
    <w:pPr>
      <w:tabs>
        <w:tab w:val="center" w:pos="4252"/>
        <w:tab w:val="right" w:pos="8504"/>
      </w:tabs>
      <w:spacing w:after="0"/>
      <w:jc w:val="right"/>
      <w:rPr>
        <w:rFonts w:ascii="Book Antiqua" w:hAnsi="Book Antiqua" w:eastAsia="Calibri" w:cs="Times New Roman"/>
        <w:b/>
        <w:i/>
        <w:sz w:val="20"/>
      </w:rPr>
    </w:pPr>
    <w:r w:rsidRPr="0051661D">
      <w:rPr>
        <w:rFonts w:ascii="Book Antiqua" w:hAnsi="Book Antiqua" w:eastAsia="Calibri" w:cs="Times New Roman"/>
        <w:b/>
        <w:i/>
        <w:sz w:val="20"/>
      </w:rPr>
      <w:t>Código de prestador</w:t>
    </w:r>
  </w:p>
  <w:p w:rsidRPr="00D37C9B" w:rsidR="00953880" w:rsidP="00953880" w:rsidRDefault="00953880" w14:paraId="4E5F72BD" w14:textId="77777777">
    <w:pPr>
      <w:tabs>
        <w:tab w:val="center" w:pos="4252"/>
        <w:tab w:val="right" w:pos="8504"/>
      </w:tabs>
      <w:spacing w:after="0"/>
      <w:jc w:val="right"/>
      <w:rPr>
        <w:rFonts w:ascii="Book Antiqua" w:hAnsi="Book Antiqua" w:eastAsia="Calibri" w:cs="Times New Roman"/>
        <w:i/>
      </w:rPr>
    </w:pPr>
    <w:bookmarkStart w:name="OLE_LINK3" w:id="0"/>
    <w:bookmarkStart w:name="OLE_LINK4" w:id="1"/>
    <w:bookmarkStart w:name="OLE_LINK5" w:id="2"/>
    <w:bookmarkStart w:name="OLE_LINK6" w:id="3"/>
    <w:r w:rsidRPr="00D37C9B">
      <w:rPr>
        <w:rFonts w:ascii="Book Antiqua" w:hAnsi="Book Antiqua" w:eastAsia="Calibri" w:cs="Times New Roman"/>
        <w:i/>
      </w:rPr>
      <w:t>950010000101</w:t>
    </w:r>
    <w:bookmarkEnd w:id="0"/>
    <w:bookmarkEnd w:id="1"/>
    <w:bookmarkEnd w:id="2"/>
    <w:bookmarkEnd w:id="3"/>
  </w:p>
  <w:p w:rsidRPr="00D37C9B" w:rsidR="00953880" w:rsidP="00953880" w:rsidRDefault="00953880" w14:paraId="3EC1AC01" w14:textId="77777777">
    <w:pPr>
      <w:tabs>
        <w:tab w:val="center" w:pos="4252"/>
        <w:tab w:val="right" w:pos="8504"/>
      </w:tabs>
      <w:spacing w:after="0"/>
      <w:jc w:val="right"/>
      <w:rPr>
        <w:rFonts w:ascii="Book Antiqua" w:hAnsi="Book Antiqua" w:eastAsia="Calibri" w:cs="Times New Roman"/>
        <w:i/>
        <w:sz w:val="18"/>
      </w:rPr>
    </w:pPr>
    <w:proofErr w:type="spellStart"/>
    <w:r w:rsidRPr="00D37C9B">
      <w:rPr>
        <w:rFonts w:ascii="Book Antiqua" w:hAnsi="Book Antiqua" w:eastAsia="Calibri" w:cs="Times New Roman"/>
        <w:i/>
        <w:sz w:val="18"/>
      </w:rPr>
      <w:t>Nit</w:t>
    </w:r>
    <w:proofErr w:type="spellEnd"/>
    <w:r w:rsidRPr="00D37C9B">
      <w:rPr>
        <w:rFonts w:ascii="Book Antiqua" w:hAnsi="Book Antiqua" w:eastAsia="Calibri" w:cs="Times New Roman"/>
        <w:i/>
        <w:sz w:val="18"/>
      </w:rPr>
      <w:t xml:space="preserve"> – 832001966-2</w:t>
    </w:r>
  </w:p>
  <w:p w:rsidRPr="00D37C9B" w:rsidR="00953880" w:rsidP="00953880" w:rsidRDefault="00C522AF" w14:paraId="26F0790F" w14:textId="097AE8DA">
    <w:pPr>
      <w:pStyle w:val="Encabezado"/>
      <w:jc w:val="center"/>
      <w:rPr>
        <w:i/>
      </w:rPr>
    </w:pPr>
    <w:r>
      <w:rPr>
        <w:i/>
      </w:rPr>
      <w:t xml:space="preserve">Oficina de </w:t>
    </w:r>
    <w:r w:rsidR="00953880">
      <w:rPr>
        <w:i/>
      </w:rPr>
      <w:t xml:space="preserve">Planeación </w:t>
    </w:r>
  </w:p>
  <w:p w:rsidRPr="00953880" w:rsidR="009329DD" w:rsidP="00953880" w:rsidRDefault="00953880" w14:paraId="7260EDFE" w14:textId="77777777">
    <w:pPr>
      <w:pStyle w:val="Encabezado"/>
    </w:pPr>
    <w:r>
      <w:rPr>
        <w:noProof/>
        <w:lang w:val="en-US"/>
      </w:rPr>
      <mc:AlternateContent>
        <mc:Choice Requires="wps">
          <w:drawing>
            <wp:anchor distT="4294967294" distB="4294967294" distL="114300" distR="114300" simplePos="0" relativeHeight="251666432" behindDoc="0" locked="0" layoutInCell="1" allowOverlap="1" wp14:anchorId="2E4647C5" wp14:editId="593C247C">
              <wp:simplePos x="0" y="0"/>
              <wp:positionH relativeFrom="column">
                <wp:posOffset>-146685</wp:posOffset>
              </wp:positionH>
              <wp:positionV relativeFrom="paragraph">
                <wp:posOffset>113664</wp:posOffset>
              </wp:positionV>
              <wp:extent cx="5673725" cy="0"/>
              <wp:effectExtent l="0" t="19050" r="41275"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gray" strokeweight="4.5pt" from="-11.55pt,8.95pt" to="435.2pt,8.95pt" w14:anchorId="4C50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XJgIAAEQEAAAOAAAAZHJzL2Uyb0RvYy54bWysU9uO2yAQfa/Uf0C8Z21nnctacVaVnfRl&#10;20ba9AMI4BgtBgQkTlT13zuQOMq2L1VVWcIDDIczZw6L51Mn0ZFbJ7QqcfaQYsQV1UyofYm/b9ej&#10;OUbOE8WI1IqX+Mwdfl5+/LDoTcHHutWScYsARLmiNyVuvTdFkjja8o64B224gs1G2454mNp9wizp&#10;Ab2TyThNp0mvLTNWU+4crNaXTbyM+E3Dqf/WNI57JEsM3HwcbRx3YUyWC1LsLTGtoFca5B9YdEQo&#10;uPQGVRNP0MGKP6A6Qa12uvEPVHeJbhpBeawBqsnS36p5bYnhsRYQx5mbTO7/wdKvx41FgpU4x0iR&#10;DlpUQaOo1xbZ8EN50Kg3roDUSm1sqJKe1Kt50fTNIaWrlqg9j1y3ZwMAWTiRvDsSJs7ATbv+i2aQ&#10;Qw5eR8FOje0CJEiBTrEv51tf+MkjCouT6exxNp5gRIe9hBTDQWOd/8x1h0JQYilUkIwU5PjifCBC&#10;iiElLCu9FlLGtkuFegCfZRNwBu0MiOBbobZghbcI4bQULKSHg87ud5W06EjASvM0fLFO2LlPs/qg&#10;WIRvOWGra+yJkJcY6EgV8KA4IHiNLl758ZQ+reareT7Kx9PVKE/revRpXeWj6TqbTerHuqrq7Geg&#10;luVFKxjjKrAbfJvlf+eL6wu6OO7m3JswyXv0qCCQHf6RdOxuaOjFGjvNzhs7dB2sGpOvzyq8hfs5&#10;xPePf/kLAAD//wMAUEsDBBQABgAIAAAAIQBtoR7p3wAAAAkBAAAPAAAAZHJzL2Rvd25yZXYueG1s&#10;TI/BTsMwDIbvSLxDZCRuW7qB2FaaTmwSSBymisJhx6w1TdXGqZq0Kzw9RjvA0f4//f6cbCfbihF7&#10;XztSsJhHIJAKV9ZUKfh4f56tQfigqdStI1TwhR626fVVouPSnekNxzxUgkvIx1qBCaGLpfSFQav9&#10;3HVInH263urAY1/JstdnLretXEbRg7S6Jr5gdId7g0WTD1ZB1uT749Bkh+9dgeagXzO3exmVur2Z&#10;nh5BBJzCHwy/+qwOKTud3EClF62C2fJuwSgHqw0IBtar6B7E6bKQaSL/f5D+AAAA//8DAFBLAQIt&#10;ABQABgAIAAAAIQC2gziS/gAAAOEBAAATAAAAAAAAAAAAAAAAAAAAAABbQ29udGVudF9UeXBlc10u&#10;eG1sUEsBAi0AFAAGAAgAAAAhADj9If/WAAAAlAEAAAsAAAAAAAAAAAAAAAAALwEAAF9yZWxzLy5y&#10;ZWxzUEsBAi0AFAAGAAgAAAAhAOeSBJcmAgAARAQAAA4AAAAAAAAAAAAAAAAALgIAAGRycy9lMm9E&#10;b2MueG1sUEsBAi0AFAAGAAgAAAAhAG2hHunfAAAACQEAAA8AAAAAAAAAAAAAAAAAgAQAAGRycy9k&#10;b3ducmV2LnhtbFBLBQYAAAAABAAEAPMAAACMBQAAAAA=&#10;">
              <v:stroke linestyle="thinThick"/>
            </v:line>
          </w:pict>
        </mc:Fallback>
      </mc:AlternateContent>
    </w:r>
    <w:r w:rsidRPr="00953880" w:rsidR="009329DD">
      <w:t xml:space="preserve"> </w:t>
    </w:r>
  </w:p>
</w:hdr>
</file>

<file path=word/intelligence2.xml><?xml version="1.0" encoding="utf-8"?>
<int2:intelligence xmlns:int2="http://schemas.microsoft.com/office/intelligence/2020/intelligence">
  <int2:observations>
    <int2:bookmark int2:bookmarkName="_Int_dcOzkTkq" int2:invalidationBookmarkName="" int2:hashCode="4nyHGriV71CwmI" int2:id="RWNkFK3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5pt;height:11.5pt" o:bullet="t" type="#_x0000_t75">
        <v:imagedata o:title="msoA13F" r:id="rId1"/>
      </v:shape>
    </w:pict>
  </w:numPicBullet>
  <w:abstractNum w:abstractNumId="0" w15:restartNumberingAfterBreak="0">
    <w:nsid w:val="00CE7AC7"/>
    <w:multiLevelType w:val="hybridMultilevel"/>
    <w:tmpl w:val="CA5A7E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CA418D"/>
    <w:multiLevelType w:val="hybridMultilevel"/>
    <w:tmpl w:val="F7C048B6"/>
    <w:lvl w:ilvl="0" w:tplc="240A0015">
      <w:start w:val="3"/>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5F124A0"/>
    <w:multiLevelType w:val="hybridMultilevel"/>
    <w:tmpl w:val="ADEA8486"/>
    <w:lvl w:ilvl="0" w:tplc="E0CEF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75E63"/>
    <w:multiLevelType w:val="hybridMultilevel"/>
    <w:tmpl w:val="7B92EF3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FEB589C"/>
    <w:multiLevelType w:val="multilevel"/>
    <w:tmpl w:val="BD748FEC"/>
    <w:lvl w:ilvl="0">
      <w:start w:val="1"/>
      <w:numFmt w:val="bullet"/>
      <w:lvlText w:val=""/>
      <w:lvlJc w:val="left"/>
      <w:pPr>
        <w:ind w:left="360" w:hanging="360"/>
      </w:pPr>
      <w:rPr>
        <w:rFonts w:hint="default" w:ascii="Symbol" w:hAnsi="Symbol"/>
      </w:rPr>
    </w:lvl>
    <w:lvl w:ilvl="1">
      <w:start w:val="1"/>
      <w:numFmt w:val="decimal"/>
      <w:isLgl/>
      <w:lvlText w:val="%1.%2"/>
      <w:lvlJc w:val="left"/>
      <w:pPr>
        <w:ind w:left="862" w:hanging="720"/>
      </w:pPr>
      <w:rPr>
        <w:rFonts w:hint="default"/>
      </w:rPr>
    </w:lvl>
    <w:lvl w:ilvl="2">
      <w:start w:val="1"/>
      <w:numFmt w:val="bullet"/>
      <w:lvlText w:val=""/>
      <w:lvlJc w:val="left"/>
      <w:pPr>
        <w:ind w:left="1004" w:hanging="720"/>
      </w:pPr>
      <w:rPr>
        <w:rFonts w:hint="default" w:ascii="Symbol" w:hAnsi="Symbol"/>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5" w15:restartNumberingAfterBreak="0">
    <w:nsid w:val="16DA52CA"/>
    <w:multiLevelType w:val="hybridMultilevel"/>
    <w:tmpl w:val="8F2045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972A82"/>
    <w:multiLevelType w:val="hybridMultilevel"/>
    <w:tmpl w:val="2CD2F9FA"/>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9160E15"/>
    <w:multiLevelType w:val="hybridMultilevel"/>
    <w:tmpl w:val="FC027044"/>
    <w:lvl w:ilvl="0" w:tplc="240A0001">
      <w:start w:val="1"/>
      <w:numFmt w:val="bullet"/>
      <w:lvlText w:val=""/>
      <w:lvlJc w:val="left"/>
      <w:pPr>
        <w:ind w:left="360" w:hanging="360"/>
      </w:pPr>
      <w:rPr>
        <w:rFonts w:hint="default" w:ascii="Symbol" w:hAnsi="Symbol"/>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99364C0"/>
    <w:multiLevelType w:val="hybridMultilevel"/>
    <w:tmpl w:val="ACEC4FA4"/>
    <w:lvl w:ilvl="0" w:tplc="04090007">
      <w:start w:val="1"/>
      <w:numFmt w:val="bullet"/>
      <w:lvlText w:val=""/>
      <w:lvlPicBulletId w:val="0"/>
      <w:lvlJc w:val="left"/>
      <w:pPr>
        <w:tabs>
          <w:tab w:val="num" w:pos="720"/>
        </w:tabs>
        <w:ind w:left="720" w:hanging="360"/>
      </w:pPr>
      <w:rPr>
        <w:rFonts w:hint="default" w:ascii="Symbol" w:hAnsi="Symbol"/>
      </w:rPr>
    </w:lvl>
    <w:lvl w:ilvl="1" w:tplc="4296FCCA" w:tentative="1">
      <w:start w:val="1"/>
      <w:numFmt w:val="decimal"/>
      <w:lvlText w:val="%2."/>
      <w:lvlJc w:val="left"/>
      <w:pPr>
        <w:tabs>
          <w:tab w:val="num" w:pos="1440"/>
        </w:tabs>
        <w:ind w:left="1440" w:hanging="360"/>
      </w:pPr>
    </w:lvl>
    <w:lvl w:ilvl="2" w:tplc="68B43904" w:tentative="1">
      <w:start w:val="1"/>
      <w:numFmt w:val="decimal"/>
      <w:lvlText w:val="%3."/>
      <w:lvlJc w:val="left"/>
      <w:pPr>
        <w:tabs>
          <w:tab w:val="num" w:pos="2160"/>
        </w:tabs>
        <w:ind w:left="2160" w:hanging="360"/>
      </w:pPr>
    </w:lvl>
    <w:lvl w:ilvl="3" w:tplc="B2D88384" w:tentative="1">
      <w:start w:val="1"/>
      <w:numFmt w:val="decimal"/>
      <w:lvlText w:val="%4."/>
      <w:lvlJc w:val="left"/>
      <w:pPr>
        <w:tabs>
          <w:tab w:val="num" w:pos="2880"/>
        </w:tabs>
        <w:ind w:left="2880" w:hanging="360"/>
      </w:pPr>
    </w:lvl>
    <w:lvl w:ilvl="4" w:tplc="0194D508" w:tentative="1">
      <w:start w:val="1"/>
      <w:numFmt w:val="decimal"/>
      <w:lvlText w:val="%5."/>
      <w:lvlJc w:val="left"/>
      <w:pPr>
        <w:tabs>
          <w:tab w:val="num" w:pos="3600"/>
        </w:tabs>
        <w:ind w:left="3600" w:hanging="360"/>
      </w:pPr>
    </w:lvl>
    <w:lvl w:ilvl="5" w:tplc="1570E2B0" w:tentative="1">
      <w:start w:val="1"/>
      <w:numFmt w:val="decimal"/>
      <w:lvlText w:val="%6."/>
      <w:lvlJc w:val="left"/>
      <w:pPr>
        <w:tabs>
          <w:tab w:val="num" w:pos="4320"/>
        </w:tabs>
        <w:ind w:left="4320" w:hanging="360"/>
      </w:pPr>
    </w:lvl>
    <w:lvl w:ilvl="6" w:tplc="000C2810" w:tentative="1">
      <w:start w:val="1"/>
      <w:numFmt w:val="decimal"/>
      <w:lvlText w:val="%7."/>
      <w:lvlJc w:val="left"/>
      <w:pPr>
        <w:tabs>
          <w:tab w:val="num" w:pos="5040"/>
        </w:tabs>
        <w:ind w:left="5040" w:hanging="360"/>
      </w:pPr>
    </w:lvl>
    <w:lvl w:ilvl="7" w:tplc="3EB4F274" w:tentative="1">
      <w:start w:val="1"/>
      <w:numFmt w:val="decimal"/>
      <w:lvlText w:val="%8."/>
      <w:lvlJc w:val="left"/>
      <w:pPr>
        <w:tabs>
          <w:tab w:val="num" w:pos="5760"/>
        </w:tabs>
        <w:ind w:left="5760" w:hanging="360"/>
      </w:pPr>
    </w:lvl>
    <w:lvl w:ilvl="8" w:tplc="F3EA1AB8" w:tentative="1">
      <w:start w:val="1"/>
      <w:numFmt w:val="decimal"/>
      <w:lvlText w:val="%9."/>
      <w:lvlJc w:val="left"/>
      <w:pPr>
        <w:tabs>
          <w:tab w:val="num" w:pos="6480"/>
        </w:tabs>
        <w:ind w:left="6480" w:hanging="360"/>
      </w:pPr>
    </w:lvl>
  </w:abstractNum>
  <w:abstractNum w:abstractNumId="9" w15:restartNumberingAfterBreak="0">
    <w:nsid w:val="1B8C73FF"/>
    <w:multiLevelType w:val="hybridMultilevel"/>
    <w:tmpl w:val="7E9469B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1C98274D"/>
    <w:multiLevelType w:val="multilevel"/>
    <w:tmpl w:val="7728CB40"/>
    <w:lvl w:ilvl="0">
      <w:start w:val="1"/>
      <w:numFmt w:val="bullet"/>
      <w:lvlText w:val=""/>
      <w:lvlJc w:val="left"/>
      <w:pPr>
        <w:ind w:left="360" w:hanging="360"/>
      </w:pPr>
      <w:rPr>
        <w:rFonts w:hint="default" w:ascii="Symbol" w:hAnsi="Symbol"/>
      </w:rPr>
    </w:lvl>
    <w:lvl w:ilvl="1">
      <w:start w:val="1"/>
      <w:numFmt w:val="bullet"/>
      <w:lvlText w:val=""/>
      <w:lvlJc w:val="left"/>
      <w:pPr>
        <w:ind w:left="720" w:hanging="720"/>
      </w:pPr>
      <w:rPr>
        <w:rFonts w:hint="default" w:ascii="Symbol" w:hAnsi="Symbo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F261AAB"/>
    <w:multiLevelType w:val="hybridMultilevel"/>
    <w:tmpl w:val="8D3E12D4"/>
    <w:lvl w:ilvl="0" w:tplc="240A000D">
      <w:start w:val="1"/>
      <w:numFmt w:val="bullet"/>
      <w:lvlText w:val=""/>
      <w:lvlJc w:val="left"/>
      <w:pPr>
        <w:ind w:left="360" w:hanging="360"/>
      </w:pPr>
      <w:rPr>
        <w:rFonts w:hint="default" w:ascii="Wingdings" w:hAnsi="Wingdings"/>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2" w15:restartNumberingAfterBreak="0">
    <w:nsid w:val="22D45E07"/>
    <w:multiLevelType w:val="hybridMultilevel"/>
    <w:tmpl w:val="08121A2E"/>
    <w:lvl w:ilvl="0" w:tplc="9E940F8E">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1EB3D32"/>
    <w:multiLevelType w:val="hybridMultilevel"/>
    <w:tmpl w:val="A18CFD0A"/>
    <w:lvl w:ilvl="0" w:tplc="42147450">
      <w:start w:val="2"/>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2E4189D"/>
    <w:multiLevelType w:val="hybridMultilevel"/>
    <w:tmpl w:val="E7AEBC78"/>
    <w:lvl w:ilvl="0" w:tplc="FF2AAEC4">
      <w:start w:val="1"/>
      <w:numFmt w:val="decimal"/>
      <w:lvlText w:val="%1."/>
      <w:lvlJc w:val="left"/>
      <w:pPr>
        <w:tabs>
          <w:tab w:val="num" w:pos="720"/>
        </w:tabs>
        <w:ind w:left="720" w:hanging="360"/>
      </w:pPr>
    </w:lvl>
    <w:lvl w:ilvl="1" w:tplc="4296FCCA" w:tentative="1">
      <w:start w:val="1"/>
      <w:numFmt w:val="decimal"/>
      <w:lvlText w:val="%2."/>
      <w:lvlJc w:val="left"/>
      <w:pPr>
        <w:tabs>
          <w:tab w:val="num" w:pos="1440"/>
        </w:tabs>
        <w:ind w:left="1440" w:hanging="360"/>
      </w:pPr>
    </w:lvl>
    <w:lvl w:ilvl="2" w:tplc="68B43904" w:tentative="1">
      <w:start w:val="1"/>
      <w:numFmt w:val="decimal"/>
      <w:lvlText w:val="%3."/>
      <w:lvlJc w:val="left"/>
      <w:pPr>
        <w:tabs>
          <w:tab w:val="num" w:pos="2160"/>
        </w:tabs>
        <w:ind w:left="2160" w:hanging="360"/>
      </w:pPr>
    </w:lvl>
    <w:lvl w:ilvl="3" w:tplc="B2D88384" w:tentative="1">
      <w:start w:val="1"/>
      <w:numFmt w:val="decimal"/>
      <w:lvlText w:val="%4."/>
      <w:lvlJc w:val="left"/>
      <w:pPr>
        <w:tabs>
          <w:tab w:val="num" w:pos="2880"/>
        </w:tabs>
        <w:ind w:left="2880" w:hanging="360"/>
      </w:pPr>
    </w:lvl>
    <w:lvl w:ilvl="4" w:tplc="0194D508" w:tentative="1">
      <w:start w:val="1"/>
      <w:numFmt w:val="decimal"/>
      <w:lvlText w:val="%5."/>
      <w:lvlJc w:val="left"/>
      <w:pPr>
        <w:tabs>
          <w:tab w:val="num" w:pos="3600"/>
        </w:tabs>
        <w:ind w:left="3600" w:hanging="360"/>
      </w:pPr>
    </w:lvl>
    <w:lvl w:ilvl="5" w:tplc="1570E2B0" w:tentative="1">
      <w:start w:val="1"/>
      <w:numFmt w:val="decimal"/>
      <w:lvlText w:val="%6."/>
      <w:lvlJc w:val="left"/>
      <w:pPr>
        <w:tabs>
          <w:tab w:val="num" w:pos="4320"/>
        </w:tabs>
        <w:ind w:left="4320" w:hanging="360"/>
      </w:pPr>
    </w:lvl>
    <w:lvl w:ilvl="6" w:tplc="000C2810" w:tentative="1">
      <w:start w:val="1"/>
      <w:numFmt w:val="decimal"/>
      <w:lvlText w:val="%7."/>
      <w:lvlJc w:val="left"/>
      <w:pPr>
        <w:tabs>
          <w:tab w:val="num" w:pos="5040"/>
        </w:tabs>
        <w:ind w:left="5040" w:hanging="360"/>
      </w:pPr>
    </w:lvl>
    <w:lvl w:ilvl="7" w:tplc="3EB4F274" w:tentative="1">
      <w:start w:val="1"/>
      <w:numFmt w:val="decimal"/>
      <w:lvlText w:val="%8."/>
      <w:lvlJc w:val="left"/>
      <w:pPr>
        <w:tabs>
          <w:tab w:val="num" w:pos="5760"/>
        </w:tabs>
        <w:ind w:left="5760" w:hanging="360"/>
      </w:pPr>
    </w:lvl>
    <w:lvl w:ilvl="8" w:tplc="F3EA1AB8" w:tentative="1">
      <w:start w:val="1"/>
      <w:numFmt w:val="decimal"/>
      <w:lvlText w:val="%9."/>
      <w:lvlJc w:val="left"/>
      <w:pPr>
        <w:tabs>
          <w:tab w:val="num" w:pos="6480"/>
        </w:tabs>
        <w:ind w:left="6480" w:hanging="360"/>
      </w:pPr>
    </w:lvl>
  </w:abstractNum>
  <w:abstractNum w:abstractNumId="15" w15:restartNumberingAfterBreak="0">
    <w:nsid w:val="332D04CA"/>
    <w:multiLevelType w:val="hybridMultilevel"/>
    <w:tmpl w:val="7A9E894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923A51"/>
    <w:multiLevelType w:val="hybridMultilevel"/>
    <w:tmpl w:val="FA567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F93440"/>
    <w:multiLevelType w:val="multilevel"/>
    <w:tmpl w:val="BD748FEC"/>
    <w:lvl w:ilvl="0">
      <w:start w:val="1"/>
      <w:numFmt w:val="bullet"/>
      <w:lvlText w:val=""/>
      <w:lvlJc w:val="left"/>
      <w:pPr>
        <w:ind w:left="360" w:hanging="360"/>
      </w:pPr>
      <w:rPr>
        <w:rFonts w:hint="default" w:ascii="Symbol" w:hAnsi="Symbol"/>
      </w:rPr>
    </w:lvl>
    <w:lvl w:ilvl="1">
      <w:start w:val="1"/>
      <w:numFmt w:val="decimal"/>
      <w:isLgl/>
      <w:lvlText w:val="%1.%2"/>
      <w:lvlJc w:val="left"/>
      <w:pPr>
        <w:ind w:left="862" w:hanging="720"/>
      </w:pPr>
      <w:rPr>
        <w:rFonts w:hint="default"/>
      </w:rPr>
    </w:lvl>
    <w:lvl w:ilvl="2">
      <w:start w:val="1"/>
      <w:numFmt w:val="bullet"/>
      <w:lvlText w:val=""/>
      <w:lvlJc w:val="left"/>
      <w:pPr>
        <w:ind w:left="1004" w:hanging="720"/>
      </w:pPr>
      <w:rPr>
        <w:rFonts w:hint="default" w:ascii="Symbol" w:hAnsi="Symbol"/>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8" w15:restartNumberingAfterBreak="0">
    <w:nsid w:val="3C960015"/>
    <w:multiLevelType w:val="multilevel"/>
    <w:tmpl w:val="7728CB40"/>
    <w:lvl w:ilvl="0">
      <w:start w:val="1"/>
      <w:numFmt w:val="bullet"/>
      <w:lvlText w:val=""/>
      <w:lvlJc w:val="left"/>
      <w:pPr>
        <w:ind w:left="360" w:hanging="360"/>
      </w:pPr>
      <w:rPr>
        <w:rFonts w:hint="default" w:ascii="Symbol" w:hAnsi="Symbol"/>
      </w:rPr>
    </w:lvl>
    <w:lvl w:ilvl="1">
      <w:start w:val="1"/>
      <w:numFmt w:val="bullet"/>
      <w:lvlText w:val=""/>
      <w:lvlJc w:val="left"/>
      <w:pPr>
        <w:ind w:left="720" w:hanging="720"/>
      </w:pPr>
      <w:rPr>
        <w:rFonts w:hint="default" w:ascii="Symbol" w:hAnsi="Symbo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DE118EA"/>
    <w:multiLevelType w:val="multilevel"/>
    <w:tmpl w:val="BD748FEC"/>
    <w:lvl w:ilvl="0">
      <w:start w:val="1"/>
      <w:numFmt w:val="bullet"/>
      <w:lvlText w:val=""/>
      <w:lvlJc w:val="left"/>
      <w:pPr>
        <w:ind w:left="360" w:hanging="360"/>
      </w:pPr>
      <w:rPr>
        <w:rFonts w:hint="default" w:ascii="Symbol" w:hAnsi="Symbol"/>
      </w:rPr>
    </w:lvl>
    <w:lvl w:ilvl="1">
      <w:start w:val="1"/>
      <w:numFmt w:val="decimal"/>
      <w:isLgl/>
      <w:lvlText w:val="%1.%2"/>
      <w:lvlJc w:val="left"/>
      <w:pPr>
        <w:ind w:left="862" w:hanging="720"/>
      </w:pPr>
      <w:rPr>
        <w:rFonts w:hint="default"/>
      </w:rPr>
    </w:lvl>
    <w:lvl w:ilvl="2">
      <w:start w:val="1"/>
      <w:numFmt w:val="bullet"/>
      <w:lvlText w:val=""/>
      <w:lvlJc w:val="left"/>
      <w:pPr>
        <w:ind w:left="1004" w:hanging="720"/>
      </w:pPr>
      <w:rPr>
        <w:rFonts w:hint="default" w:ascii="Symbol" w:hAnsi="Symbol"/>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0" w15:restartNumberingAfterBreak="0">
    <w:nsid w:val="42211DF6"/>
    <w:multiLevelType w:val="hybridMultilevel"/>
    <w:tmpl w:val="26DE98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247372"/>
    <w:multiLevelType w:val="hybridMultilevel"/>
    <w:tmpl w:val="367C8FE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2" w15:restartNumberingAfterBreak="0">
    <w:nsid w:val="4B537C83"/>
    <w:multiLevelType w:val="hybridMultilevel"/>
    <w:tmpl w:val="21343FB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3" w15:restartNumberingAfterBreak="0">
    <w:nsid w:val="4FB64406"/>
    <w:multiLevelType w:val="multilevel"/>
    <w:tmpl w:val="9954C9B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4D94C97"/>
    <w:multiLevelType w:val="hybridMultilevel"/>
    <w:tmpl w:val="08C85E8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59A1383E"/>
    <w:multiLevelType w:val="multilevel"/>
    <w:tmpl w:val="DF94F3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624CE0"/>
    <w:multiLevelType w:val="hybridMultilevel"/>
    <w:tmpl w:val="C260800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6CDD3BD2"/>
    <w:multiLevelType w:val="hybridMultilevel"/>
    <w:tmpl w:val="C54C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25C00"/>
    <w:multiLevelType w:val="hybridMultilevel"/>
    <w:tmpl w:val="74543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E0306D5"/>
    <w:multiLevelType w:val="hybridMultilevel"/>
    <w:tmpl w:val="276E1058"/>
    <w:lvl w:ilvl="0" w:tplc="04090001">
      <w:start w:val="1"/>
      <w:numFmt w:val="bullet"/>
      <w:lvlText w:val=""/>
      <w:lvlJc w:val="left"/>
      <w:pPr>
        <w:ind w:left="2136" w:hanging="360"/>
      </w:pPr>
      <w:rPr>
        <w:rFonts w:hint="default" w:ascii="Symbol" w:hAnsi="Symbol"/>
      </w:rPr>
    </w:lvl>
    <w:lvl w:ilvl="1" w:tplc="04090003" w:tentative="1">
      <w:start w:val="1"/>
      <w:numFmt w:val="bullet"/>
      <w:lvlText w:val="o"/>
      <w:lvlJc w:val="left"/>
      <w:pPr>
        <w:ind w:left="2856" w:hanging="360"/>
      </w:pPr>
      <w:rPr>
        <w:rFonts w:hint="default" w:ascii="Courier New" w:hAnsi="Courier New" w:cs="Courier New"/>
      </w:rPr>
    </w:lvl>
    <w:lvl w:ilvl="2" w:tplc="04090005" w:tentative="1">
      <w:start w:val="1"/>
      <w:numFmt w:val="bullet"/>
      <w:lvlText w:val=""/>
      <w:lvlJc w:val="left"/>
      <w:pPr>
        <w:ind w:left="3576" w:hanging="360"/>
      </w:pPr>
      <w:rPr>
        <w:rFonts w:hint="default" w:ascii="Wingdings" w:hAnsi="Wingdings"/>
      </w:rPr>
    </w:lvl>
    <w:lvl w:ilvl="3" w:tplc="04090001" w:tentative="1">
      <w:start w:val="1"/>
      <w:numFmt w:val="bullet"/>
      <w:lvlText w:val=""/>
      <w:lvlJc w:val="left"/>
      <w:pPr>
        <w:ind w:left="4296" w:hanging="360"/>
      </w:pPr>
      <w:rPr>
        <w:rFonts w:hint="default" w:ascii="Symbol" w:hAnsi="Symbol"/>
      </w:rPr>
    </w:lvl>
    <w:lvl w:ilvl="4" w:tplc="04090003" w:tentative="1">
      <w:start w:val="1"/>
      <w:numFmt w:val="bullet"/>
      <w:lvlText w:val="o"/>
      <w:lvlJc w:val="left"/>
      <w:pPr>
        <w:ind w:left="5016" w:hanging="360"/>
      </w:pPr>
      <w:rPr>
        <w:rFonts w:hint="default" w:ascii="Courier New" w:hAnsi="Courier New" w:cs="Courier New"/>
      </w:rPr>
    </w:lvl>
    <w:lvl w:ilvl="5" w:tplc="04090005" w:tentative="1">
      <w:start w:val="1"/>
      <w:numFmt w:val="bullet"/>
      <w:lvlText w:val=""/>
      <w:lvlJc w:val="left"/>
      <w:pPr>
        <w:ind w:left="5736" w:hanging="360"/>
      </w:pPr>
      <w:rPr>
        <w:rFonts w:hint="default" w:ascii="Wingdings" w:hAnsi="Wingdings"/>
      </w:rPr>
    </w:lvl>
    <w:lvl w:ilvl="6" w:tplc="04090001" w:tentative="1">
      <w:start w:val="1"/>
      <w:numFmt w:val="bullet"/>
      <w:lvlText w:val=""/>
      <w:lvlJc w:val="left"/>
      <w:pPr>
        <w:ind w:left="6456" w:hanging="360"/>
      </w:pPr>
      <w:rPr>
        <w:rFonts w:hint="default" w:ascii="Symbol" w:hAnsi="Symbol"/>
      </w:rPr>
    </w:lvl>
    <w:lvl w:ilvl="7" w:tplc="04090003" w:tentative="1">
      <w:start w:val="1"/>
      <w:numFmt w:val="bullet"/>
      <w:lvlText w:val="o"/>
      <w:lvlJc w:val="left"/>
      <w:pPr>
        <w:ind w:left="7176" w:hanging="360"/>
      </w:pPr>
      <w:rPr>
        <w:rFonts w:hint="default" w:ascii="Courier New" w:hAnsi="Courier New" w:cs="Courier New"/>
      </w:rPr>
    </w:lvl>
    <w:lvl w:ilvl="8" w:tplc="04090005" w:tentative="1">
      <w:start w:val="1"/>
      <w:numFmt w:val="bullet"/>
      <w:lvlText w:val=""/>
      <w:lvlJc w:val="left"/>
      <w:pPr>
        <w:ind w:left="7896" w:hanging="360"/>
      </w:pPr>
      <w:rPr>
        <w:rFonts w:hint="default" w:ascii="Wingdings" w:hAnsi="Wingdings"/>
      </w:rPr>
    </w:lvl>
  </w:abstractNum>
  <w:num w:numId="1" w16cid:durableId="2145152503">
    <w:abstractNumId w:val="1"/>
  </w:num>
  <w:num w:numId="2" w16cid:durableId="282158680">
    <w:abstractNumId w:val="7"/>
  </w:num>
  <w:num w:numId="3" w16cid:durableId="468594709">
    <w:abstractNumId w:val="19"/>
  </w:num>
  <w:num w:numId="4" w16cid:durableId="258562412">
    <w:abstractNumId w:val="4"/>
  </w:num>
  <w:num w:numId="5" w16cid:durableId="412552898">
    <w:abstractNumId w:val="17"/>
  </w:num>
  <w:num w:numId="6" w16cid:durableId="956721818">
    <w:abstractNumId w:val="22"/>
  </w:num>
  <w:num w:numId="7" w16cid:durableId="1873222804">
    <w:abstractNumId w:val="25"/>
  </w:num>
  <w:num w:numId="8" w16cid:durableId="1328942803">
    <w:abstractNumId w:val="13"/>
  </w:num>
  <w:num w:numId="9" w16cid:durableId="1659263782">
    <w:abstractNumId w:val="6"/>
  </w:num>
  <w:num w:numId="10" w16cid:durableId="476797610">
    <w:abstractNumId w:val="12"/>
  </w:num>
  <w:num w:numId="11" w16cid:durableId="1584291365">
    <w:abstractNumId w:val="15"/>
  </w:num>
  <w:num w:numId="12" w16cid:durableId="161628593">
    <w:abstractNumId w:val="18"/>
  </w:num>
  <w:num w:numId="13" w16cid:durableId="1636255775">
    <w:abstractNumId w:val="10"/>
  </w:num>
  <w:num w:numId="14" w16cid:durableId="1372414320">
    <w:abstractNumId w:val="11"/>
  </w:num>
  <w:num w:numId="15" w16cid:durableId="2110276907">
    <w:abstractNumId w:val="21"/>
  </w:num>
  <w:num w:numId="16" w16cid:durableId="381560009">
    <w:abstractNumId w:val="29"/>
  </w:num>
  <w:num w:numId="17" w16cid:durableId="830101272">
    <w:abstractNumId w:val="20"/>
  </w:num>
  <w:num w:numId="18" w16cid:durableId="1071273242">
    <w:abstractNumId w:val="14"/>
  </w:num>
  <w:num w:numId="19" w16cid:durableId="533202578">
    <w:abstractNumId w:val="8"/>
  </w:num>
  <w:num w:numId="20" w16cid:durableId="1614481839">
    <w:abstractNumId w:val="27"/>
  </w:num>
  <w:num w:numId="21" w16cid:durableId="1663656446">
    <w:abstractNumId w:val="23"/>
  </w:num>
  <w:num w:numId="22" w16cid:durableId="1575622263">
    <w:abstractNumId w:val="28"/>
  </w:num>
  <w:num w:numId="23" w16cid:durableId="1780029371">
    <w:abstractNumId w:val="0"/>
  </w:num>
  <w:num w:numId="24" w16cid:durableId="1404181249">
    <w:abstractNumId w:val="26"/>
  </w:num>
  <w:num w:numId="25" w16cid:durableId="1735350055">
    <w:abstractNumId w:val="16"/>
  </w:num>
  <w:num w:numId="26" w16cid:durableId="886839924">
    <w:abstractNumId w:val="2"/>
  </w:num>
  <w:num w:numId="27" w16cid:durableId="1695351514">
    <w:abstractNumId w:val="5"/>
  </w:num>
  <w:num w:numId="28" w16cid:durableId="1722704626">
    <w:abstractNumId w:val="24"/>
  </w:num>
  <w:num w:numId="29" w16cid:durableId="40177856">
    <w:abstractNumId w:val="9"/>
  </w:num>
  <w:num w:numId="30" w16cid:durableId="1937134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DD"/>
    <w:rsid w:val="000214CB"/>
    <w:rsid w:val="000511F8"/>
    <w:rsid w:val="000740E3"/>
    <w:rsid w:val="000872EF"/>
    <w:rsid w:val="000C5A2F"/>
    <w:rsid w:val="000D0D77"/>
    <w:rsid w:val="000D6A39"/>
    <w:rsid w:val="001006CC"/>
    <w:rsid w:val="001455BF"/>
    <w:rsid w:val="00146C5C"/>
    <w:rsid w:val="00162449"/>
    <w:rsid w:val="00166A61"/>
    <w:rsid w:val="00191CD0"/>
    <w:rsid w:val="0019590F"/>
    <w:rsid w:val="001D4808"/>
    <w:rsid w:val="001D77B4"/>
    <w:rsid w:val="002234A9"/>
    <w:rsid w:val="00224807"/>
    <w:rsid w:val="002950A3"/>
    <w:rsid w:val="002959F4"/>
    <w:rsid w:val="002A400E"/>
    <w:rsid w:val="002E7DC8"/>
    <w:rsid w:val="00333BF9"/>
    <w:rsid w:val="003D7352"/>
    <w:rsid w:val="00426634"/>
    <w:rsid w:val="00452566"/>
    <w:rsid w:val="00467048"/>
    <w:rsid w:val="00496AA6"/>
    <w:rsid w:val="004A4B6A"/>
    <w:rsid w:val="004C0656"/>
    <w:rsid w:val="00516519"/>
    <w:rsid w:val="00595F08"/>
    <w:rsid w:val="005F5BEE"/>
    <w:rsid w:val="00612700"/>
    <w:rsid w:val="00626751"/>
    <w:rsid w:val="00684EB5"/>
    <w:rsid w:val="006A10C4"/>
    <w:rsid w:val="00744FF5"/>
    <w:rsid w:val="007657D4"/>
    <w:rsid w:val="007833F2"/>
    <w:rsid w:val="007A3EFA"/>
    <w:rsid w:val="007F1893"/>
    <w:rsid w:val="0084196C"/>
    <w:rsid w:val="00883E9F"/>
    <w:rsid w:val="008911F2"/>
    <w:rsid w:val="008C149B"/>
    <w:rsid w:val="0090098B"/>
    <w:rsid w:val="0091414A"/>
    <w:rsid w:val="009329DD"/>
    <w:rsid w:val="00935BC7"/>
    <w:rsid w:val="00953880"/>
    <w:rsid w:val="00983C92"/>
    <w:rsid w:val="009906F0"/>
    <w:rsid w:val="009E5F31"/>
    <w:rsid w:val="00A776CD"/>
    <w:rsid w:val="00A877BD"/>
    <w:rsid w:val="00AC062F"/>
    <w:rsid w:val="00AD065F"/>
    <w:rsid w:val="00AD6482"/>
    <w:rsid w:val="00B15CFB"/>
    <w:rsid w:val="00B16F7C"/>
    <w:rsid w:val="00B770E8"/>
    <w:rsid w:val="00B86D36"/>
    <w:rsid w:val="00B9196F"/>
    <w:rsid w:val="00BC0F8A"/>
    <w:rsid w:val="00BF69F2"/>
    <w:rsid w:val="00C41FAA"/>
    <w:rsid w:val="00C522AF"/>
    <w:rsid w:val="00C82BB9"/>
    <w:rsid w:val="00C856EF"/>
    <w:rsid w:val="00CA0664"/>
    <w:rsid w:val="00CE1156"/>
    <w:rsid w:val="00D533CE"/>
    <w:rsid w:val="00D7061B"/>
    <w:rsid w:val="00E173C7"/>
    <w:rsid w:val="00E20110"/>
    <w:rsid w:val="00E74473"/>
    <w:rsid w:val="00EA364E"/>
    <w:rsid w:val="00EB682E"/>
    <w:rsid w:val="00F066B1"/>
    <w:rsid w:val="00F667EA"/>
    <w:rsid w:val="00FC0DBA"/>
    <w:rsid w:val="02BAAB3E"/>
    <w:rsid w:val="03AD92A0"/>
    <w:rsid w:val="05619F49"/>
    <w:rsid w:val="0728A802"/>
    <w:rsid w:val="0930FEB7"/>
    <w:rsid w:val="10264F7B"/>
    <w:rsid w:val="106BDB56"/>
    <w:rsid w:val="1207ABB7"/>
    <w:rsid w:val="199877F9"/>
    <w:rsid w:val="1A30961F"/>
    <w:rsid w:val="1D6AFDDE"/>
    <w:rsid w:val="1DC0C899"/>
    <w:rsid w:val="23033BAD"/>
    <w:rsid w:val="234D6220"/>
    <w:rsid w:val="23C18D68"/>
    <w:rsid w:val="267E43F4"/>
    <w:rsid w:val="272856BB"/>
    <w:rsid w:val="2B154F46"/>
    <w:rsid w:val="2C4A732C"/>
    <w:rsid w:val="2CC06240"/>
    <w:rsid w:val="3301DBF9"/>
    <w:rsid w:val="39D25D07"/>
    <w:rsid w:val="3ADE2386"/>
    <w:rsid w:val="3DEF2628"/>
    <w:rsid w:val="424AFF54"/>
    <w:rsid w:val="47B1DAED"/>
    <w:rsid w:val="49F44822"/>
    <w:rsid w:val="4D8172AE"/>
    <w:rsid w:val="5117FEAE"/>
    <w:rsid w:val="51ECAA02"/>
    <w:rsid w:val="527FC16C"/>
    <w:rsid w:val="588B22DC"/>
    <w:rsid w:val="59A0C9A8"/>
    <w:rsid w:val="5AFE2EDF"/>
    <w:rsid w:val="5D1D932F"/>
    <w:rsid w:val="602C4B59"/>
    <w:rsid w:val="6426CF73"/>
    <w:rsid w:val="65C29FD4"/>
    <w:rsid w:val="6744378F"/>
    <w:rsid w:val="6AAA42A6"/>
    <w:rsid w:val="6DA4C498"/>
    <w:rsid w:val="6DB4895C"/>
    <w:rsid w:val="6FD38C33"/>
    <w:rsid w:val="719D7467"/>
    <w:rsid w:val="72318FB0"/>
    <w:rsid w:val="7473EB1F"/>
    <w:rsid w:val="74D2CC7C"/>
    <w:rsid w:val="7781CDA5"/>
    <w:rsid w:val="7ADA0758"/>
    <w:rsid w:val="7D827E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76A7F"/>
  <w15:docId w15:val="{1BE948CA-3CE0-452D-B899-7109B5E6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nhideWhenUsed/>
    <w:rsid w:val="009329DD"/>
    <w:pPr>
      <w:tabs>
        <w:tab w:val="center" w:pos="4419"/>
        <w:tab w:val="right" w:pos="8838"/>
      </w:tabs>
      <w:spacing w:after="0" w:line="240" w:lineRule="auto"/>
    </w:pPr>
  </w:style>
  <w:style w:type="character" w:styleId="EncabezadoCar" w:customStyle="1">
    <w:name w:val="Encabezado Car"/>
    <w:basedOn w:val="Fuentedeprrafopredeter"/>
    <w:link w:val="Encabezado"/>
    <w:rsid w:val="009329DD"/>
  </w:style>
  <w:style w:type="paragraph" w:styleId="Piedepgina">
    <w:name w:val="footer"/>
    <w:basedOn w:val="Normal"/>
    <w:link w:val="PiedepginaCar"/>
    <w:uiPriority w:val="99"/>
    <w:unhideWhenUsed/>
    <w:rsid w:val="009329D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329DD"/>
  </w:style>
  <w:style w:type="character" w:styleId="Hipervnculo">
    <w:name w:val="Hyperlink"/>
    <w:uiPriority w:val="99"/>
    <w:rsid w:val="009329DD"/>
    <w:rPr>
      <w:color w:val="0000FF"/>
      <w:u w:val="single"/>
    </w:rPr>
  </w:style>
  <w:style w:type="paragraph" w:styleId="Prrafodelista">
    <w:name w:val="List Paragraph"/>
    <w:basedOn w:val="Normal"/>
    <w:uiPriority w:val="34"/>
    <w:qFormat/>
    <w:rsid w:val="009329DD"/>
    <w:pPr>
      <w:spacing w:after="0" w:line="240" w:lineRule="auto"/>
      <w:ind w:left="720"/>
      <w:contextualSpacing/>
    </w:pPr>
    <w:rPr>
      <w:rFonts w:ascii="Bookman Old Style" w:hAnsi="Bookman Old Style" w:eastAsia="Times New Roman" w:cs="Arial"/>
      <w:sz w:val="24"/>
      <w:szCs w:val="24"/>
      <w:lang w:val="es-ES" w:eastAsia="es-ES"/>
    </w:rPr>
  </w:style>
  <w:style w:type="table" w:styleId="Tablaconcuadrcula">
    <w:name w:val="Table Grid"/>
    <w:basedOn w:val="Tablanormal"/>
    <w:uiPriority w:val="39"/>
    <w:rsid w:val="009329DD"/>
    <w:pPr>
      <w:spacing w:after="0" w:line="240" w:lineRule="auto"/>
    </w:pPr>
    <w:rPr>
      <w:lang w:val="es-E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7657D4"/>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Textoennegrita">
    <w:name w:val="Strong"/>
    <w:basedOn w:val="Fuentedeprrafopredeter"/>
    <w:uiPriority w:val="22"/>
    <w:qFormat/>
    <w:rsid w:val="007657D4"/>
    <w:rPr>
      <w:b/>
      <w:bCs/>
    </w:rPr>
  </w:style>
  <w:style w:type="character" w:styleId="nfasis">
    <w:name w:val="Emphasis"/>
    <w:basedOn w:val="Fuentedeprrafopredeter"/>
    <w:uiPriority w:val="20"/>
    <w:qFormat/>
    <w:rsid w:val="007657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8664">
      <w:bodyDiv w:val="1"/>
      <w:marLeft w:val="0"/>
      <w:marRight w:val="0"/>
      <w:marTop w:val="0"/>
      <w:marBottom w:val="0"/>
      <w:divBdr>
        <w:top w:val="none" w:sz="0" w:space="0" w:color="auto"/>
        <w:left w:val="none" w:sz="0" w:space="0" w:color="auto"/>
        <w:bottom w:val="none" w:sz="0" w:space="0" w:color="auto"/>
        <w:right w:val="none" w:sz="0" w:space="0" w:color="auto"/>
      </w:divBdr>
      <w:divsChild>
        <w:div w:id="997851519">
          <w:marLeft w:val="806"/>
          <w:marRight w:val="0"/>
          <w:marTop w:val="0"/>
          <w:marBottom w:val="0"/>
          <w:divBdr>
            <w:top w:val="none" w:sz="0" w:space="0" w:color="auto"/>
            <w:left w:val="none" w:sz="0" w:space="0" w:color="auto"/>
            <w:bottom w:val="none" w:sz="0" w:space="0" w:color="auto"/>
            <w:right w:val="none" w:sz="0" w:space="0" w:color="auto"/>
          </w:divBdr>
        </w:div>
        <w:div w:id="1177036579">
          <w:marLeft w:val="806"/>
          <w:marRight w:val="0"/>
          <w:marTop w:val="0"/>
          <w:marBottom w:val="0"/>
          <w:divBdr>
            <w:top w:val="none" w:sz="0" w:space="0" w:color="auto"/>
            <w:left w:val="none" w:sz="0" w:space="0" w:color="auto"/>
            <w:bottom w:val="none" w:sz="0" w:space="0" w:color="auto"/>
            <w:right w:val="none" w:sz="0" w:space="0" w:color="auto"/>
          </w:divBdr>
        </w:div>
        <w:div w:id="684064835">
          <w:marLeft w:val="806"/>
          <w:marRight w:val="0"/>
          <w:marTop w:val="0"/>
          <w:marBottom w:val="0"/>
          <w:divBdr>
            <w:top w:val="none" w:sz="0" w:space="0" w:color="auto"/>
            <w:left w:val="none" w:sz="0" w:space="0" w:color="auto"/>
            <w:bottom w:val="none" w:sz="0" w:space="0" w:color="auto"/>
            <w:right w:val="none" w:sz="0" w:space="0" w:color="auto"/>
          </w:divBdr>
        </w:div>
      </w:divsChild>
    </w:div>
    <w:div w:id="505635454">
      <w:bodyDiv w:val="1"/>
      <w:marLeft w:val="0"/>
      <w:marRight w:val="0"/>
      <w:marTop w:val="0"/>
      <w:marBottom w:val="0"/>
      <w:divBdr>
        <w:top w:val="none" w:sz="0" w:space="0" w:color="auto"/>
        <w:left w:val="none" w:sz="0" w:space="0" w:color="auto"/>
        <w:bottom w:val="none" w:sz="0" w:space="0" w:color="auto"/>
        <w:right w:val="none" w:sz="0" w:space="0" w:color="auto"/>
      </w:divBdr>
    </w:div>
    <w:div w:id="763958965">
      <w:bodyDiv w:val="1"/>
      <w:marLeft w:val="0"/>
      <w:marRight w:val="0"/>
      <w:marTop w:val="0"/>
      <w:marBottom w:val="0"/>
      <w:divBdr>
        <w:top w:val="none" w:sz="0" w:space="0" w:color="auto"/>
        <w:left w:val="none" w:sz="0" w:space="0" w:color="auto"/>
        <w:bottom w:val="none" w:sz="0" w:space="0" w:color="auto"/>
        <w:right w:val="none" w:sz="0" w:space="0" w:color="auto"/>
      </w:divBdr>
    </w:div>
    <w:div w:id="871920349">
      <w:bodyDiv w:val="1"/>
      <w:marLeft w:val="0"/>
      <w:marRight w:val="0"/>
      <w:marTop w:val="0"/>
      <w:marBottom w:val="0"/>
      <w:divBdr>
        <w:top w:val="none" w:sz="0" w:space="0" w:color="auto"/>
        <w:left w:val="none" w:sz="0" w:space="0" w:color="auto"/>
        <w:bottom w:val="none" w:sz="0" w:space="0" w:color="auto"/>
        <w:right w:val="none" w:sz="0" w:space="0" w:color="auto"/>
      </w:divBdr>
    </w:div>
    <w:div w:id="19327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https://esehospitalguaviare.gov.co/resourses/archivos/word/Informe%20de%20Gesti%C3%B2n_Anualizado%20a%C3%B1o%202023.docx" TargetMode="External" Id="Rce16529f84e14106" /><Relationship Type="http://schemas.openxmlformats.org/officeDocument/2006/relationships/hyperlink" Target="https://esehospitalguaviare.gov.co/rendicion-de-cuentas-23/" TargetMode="External" Id="Rde130748b924411e" /><Relationship Type="http://schemas.openxmlformats.org/officeDocument/2006/relationships/hyperlink" Target="mailto:gbenlinea@esehospitalguaviare.gov.co" TargetMode="External" Id="R55322312874b47ba" /><Relationship Type="http://schemas.openxmlformats.org/officeDocument/2006/relationships/hyperlink" Target="http://www.esehospitalguaviare.gov.co" TargetMode="External" Id="R1bdc41e40b0f48dc" /><Relationship Type="http://schemas.openxmlformats.org/officeDocument/2006/relationships/hyperlink" Target="https://www.esehospitalguaviare.gov.co/rendicion-de-cuentas-3/" TargetMode="External" Id="Rd38c24a694324820" /><Relationship Type="http://schemas.microsoft.com/office/2020/10/relationships/intelligence" Target="intelligence2.xml" Id="R58095b763c00496d" /><Relationship Type="http://schemas.openxmlformats.org/officeDocument/2006/relationships/hyperlink" Target="https://esehospitalguaviare.gov.co/rendicion-de-cuentas-23/" TargetMode="External" Id="R28a14384cf884b0f" /></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5DCD-55A7-4B20-96A7-5B68B906A2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Ruby</dc:creator>
  <lastModifiedBy>Reportes  EX</lastModifiedBy>
  <revision>45</revision>
  <dcterms:created xsi:type="dcterms:W3CDTF">2021-04-30T15:23:00.0000000Z</dcterms:created>
  <dcterms:modified xsi:type="dcterms:W3CDTF">2024-03-11T21:36:09.7190767Z</dcterms:modified>
</coreProperties>
</file>